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33046" w:rsidRDefault="00517369">
      <w:pPr>
        <w:tabs>
          <w:tab w:val="right" w:pos="9282"/>
          <w:tab w:val="right" w:pos="9492"/>
        </w:tabs>
        <w:snapToGrid w:val="0"/>
        <w:spacing w:line="276" w:lineRule="auto"/>
        <w:rPr>
          <w:rFonts w:ascii="Arial" w:eastAsia="宋体" w:hAnsi="Arial" w:cs="Times New Roman"/>
          <w:b/>
          <w:kern w:val="0"/>
        </w:rPr>
      </w:pPr>
      <w:r>
        <w:rPr>
          <w:rFonts w:ascii="Arial" w:eastAsia="MS Mincho" w:hAnsi="Arial" w:cs="Times New Roman"/>
          <w:b/>
          <w:kern w:val="0"/>
        </w:rPr>
        <w:t>3GPP TSG RAN Meeting #1</w:t>
      </w:r>
      <w:r>
        <w:rPr>
          <w:rFonts w:ascii="Arial" w:eastAsia="宋体" w:hAnsi="Arial" w:cs="Times New Roman" w:hint="eastAsia"/>
          <w:b/>
          <w:kern w:val="0"/>
        </w:rPr>
        <w:t>10</w:t>
      </w:r>
      <w:r>
        <w:rPr>
          <w:rFonts w:ascii="Arial" w:hAnsi="Arial" w:cs="Times New Roman" w:hint="eastAsia"/>
          <w:b/>
          <w:kern w:val="0"/>
        </w:rPr>
        <w:t xml:space="preserve">                                         </w:t>
      </w:r>
      <w:r>
        <w:rPr>
          <w:rFonts w:ascii="Arial" w:eastAsia="宋体" w:hAnsi="Arial" w:cs="Times New Roman" w:hint="eastAsia"/>
          <w:b/>
          <w:kern w:val="0"/>
        </w:rPr>
        <w:t xml:space="preserve"> </w:t>
      </w:r>
      <w:r>
        <w:rPr>
          <w:rFonts w:ascii="Arial" w:eastAsia="MS Mincho" w:hAnsi="Arial" w:cs="Times New Roman" w:hint="eastAsia"/>
          <w:b/>
          <w:kern w:val="0"/>
        </w:rPr>
        <w:t>RP-25</w:t>
      </w:r>
      <w:r>
        <w:rPr>
          <w:rFonts w:ascii="Arial" w:eastAsia="宋体" w:hAnsi="Arial" w:cs="Times New Roman" w:hint="eastAsia"/>
          <w:b/>
          <w:kern w:val="0"/>
        </w:rPr>
        <w:t>3191</w:t>
      </w:r>
    </w:p>
    <w:p w:rsidR="00533046" w:rsidRDefault="00517369">
      <w:pPr>
        <w:snapToGrid w:val="0"/>
        <w:spacing w:after="200" w:line="276" w:lineRule="auto"/>
        <w:rPr>
          <w:rFonts w:ascii="Arial" w:hAnsi="Arial" w:cs="Times New Roman"/>
          <w:b/>
          <w:kern w:val="0"/>
        </w:rPr>
      </w:pPr>
      <w:r>
        <w:rPr>
          <w:rFonts w:ascii="Arial" w:hAnsi="Arial" w:cs="Times New Roman" w:hint="eastAsia"/>
          <w:b/>
          <w:kern w:val="0"/>
        </w:rPr>
        <w:t>Baltimore, USA, December 8-11, 2025</w:t>
      </w:r>
    </w:p>
    <w:p w:rsidR="00533046" w:rsidRDefault="00517369">
      <w:pPr>
        <w:tabs>
          <w:tab w:val="right" w:pos="9072"/>
        </w:tabs>
        <w:snapToGrid w:val="0"/>
        <w:spacing w:before="120" w:line="276" w:lineRule="auto"/>
        <w:ind w:left="1803" w:hanging="1803"/>
        <w:rPr>
          <w:rFonts w:ascii="Times New Roman" w:hAnsi="Times New Roman" w:cs="Times New Roman"/>
          <w:b/>
          <w:bCs/>
          <w:kern w:val="0"/>
        </w:rPr>
      </w:pPr>
      <w:r>
        <w:rPr>
          <w:rFonts w:ascii="Arial" w:eastAsia="MS Mincho" w:hAnsi="Arial" w:cs="Times New Roman"/>
          <w:b/>
          <w:kern w:val="0"/>
        </w:rPr>
        <w:t>Source:</w:t>
      </w:r>
      <w:r>
        <w:rPr>
          <w:rFonts w:ascii="Times New Roman" w:eastAsia="宋体" w:hAnsi="Times New Roman" w:cs="Times New Roman"/>
          <w:b/>
          <w:bCs/>
          <w:kern w:val="0"/>
        </w:rPr>
        <w:tab/>
      </w:r>
      <w:r>
        <w:rPr>
          <w:rFonts w:ascii="Times New Roman" w:eastAsia="宋体" w:hAnsi="Times New Roman" w:cs="Times New Roman" w:hint="eastAsia"/>
          <w:b/>
          <w:bCs/>
          <w:kern w:val="0"/>
        </w:rPr>
        <w:t xml:space="preserve"> </w:t>
      </w:r>
      <w:bookmarkStart w:id="0" w:name="_Hlk206679754"/>
      <w:r>
        <w:rPr>
          <w:rFonts w:ascii="Arial" w:eastAsia="MS Mincho" w:hAnsi="Arial" w:cs="Times New Roman"/>
          <w:b/>
          <w:kern w:val="0"/>
        </w:rPr>
        <w:t>ZTE</w:t>
      </w:r>
      <w:r>
        <w:rPr>
          <w:rFonts w:ascii="Arial" w:hAnsi="Arial" w:cs="Times New Roman" w:hint="eastAsia"/>
          <w:b/>
          <w:kern w:val="0"/>
        </w:rPr>
        <w:t xml:space="preserve"> Corporation, Sanechips</w:t>
      </w:r>
      <w:bookmarkEnd w:id="0"/>
    </w:p>
    <w:p w:rsidR="00533046" w:rsidRDefault="00517369">
      <w:pPr>
        <w:tabs>
          <w:tab w:val="center" w:pos="4536"/>
          <w:tab w:val="right" w:pos="9072"/>
        </w:tabs>
        <w:snapToGrid w:val="0"/>
        <w:spacing w:line="276" w:lineRule="auto"/>
        <w:ind w:left="2007" w:hangingChars="833" w:hanging="2007"/>
        <w:rPr>
          <w:rFonts w:ascii="Times New Roman" w:hAnsi="Times New Roman" w:cs="Times New Roman"/>
          <w:b/>
          <w:bCs/>
          <w:kern w:val="0"/>
        </w:rPr>
      </w:pPr>
      <w:r>
        <w:rPr>
          <w:rFonts w:ascii="Arial" w:eastAsia="MS Mincho" w:hAnsi="Arial" w:cs="Times New Roman"/>
          <w:b/>
          <w:kern w:val="0"/>
        </w:rPr>
        <w:t>Title:</w:t>
      </w:r>
      <w:bookmarkStart w:id="1" w:name="OLE_LINK3"/>
      <w:r>
        <w:rPr>
          <w:rFonts w:ascii="Times New Roman" w:eastAsia="宋体" w:hAnsi="Times New Roman" w:cs="Times New Roman"/>
          <w:b/>
          <w:bCs/>
          <w:kern w:val="0"/>
        </w:rPr>
        <w:tab/>
      </w:r>
      <w:r>
        <w:rPr>
          <w:rFonts w:ascii="Arial" w:eastAsia="宋体" w:hAnsi="Arial" w:cs="Times New Roman" w:hint="eastAsia"/>
          <w:b/>
          <w:kern w:val="0"/>
        </w:rPr>
        <w:t>Requirements for 6GR services</w:t>
      </w:r>
      <w:bookmarkEnd w:id="1"/>
    </w:p>
    <w:p w:rsidR="00533046" w:rsidRDefault="00517369">
      <w:pPr>
        <w:tabs>
          <w:tab w:val="left" w:pos="1911"/>
          <w:tab w:val="center" w:pos="4536"/>
          <w:tab w:val="right" w:pos="9072"/>
        </w:tabs>
        <w:snapToGrid w:val="0"/>
        <w:spacing w:line="276" w:lineRule="auto"/>
        <w:rPr>
          <w:rFonts w:ascii="Times New Roman" w:hAnsi="Times New Roman" w:cs="Times New Roman"/>
          <w:b/>
          <w:bCs/>
          <w:kern w:val="0"/>
        </w:rPr>
      </w:pPr>
      <w:r>
        <w:rPr>
          <w:rFonts w:ascii="Arial" w:eastAsia="MS Mincho" w:hAnsi="Arial" w:cs="Times New Roman"/>
          <w:b/>
          <w:kern w:val="0"/>
        </w:rPr>
        <w:t>Agenda Item:</w:t>
      </w:r>
      <w:r>
        <w:rPr>
          <w:rFonts w:ascii="Times New Roman" w:eastAsia="宋体" w:hAnsi="Times New Roman" w:cs="Times New Roman"/>
          <w:b/>
          <w:bCs/>
          <w:kern w:val="0"/>
        </w:rPr>
        <w:tab/>
      </w:r>
      <w:bookmarkStart w:id="2" w:name="_Hlk206679744"/>
      <w:r>
        <w:rPr>
          <w:rFonts w:ascii="Arial" w:hAnsi="Arial" w:cs="Times New Roman" w:hint="eastAsia"/>
          <w:b/>
          <w:kern w:val="0"/>
        </w:rPr>
        <w:t>8.2.1.</w:t>
      </w:r>
      <w:bookmarkEnd w:id="2"/>
      <w:r>
        <w:rPr>
          <w:rFonts w:ascii="Arial" w:hAnsi="Arial" w:cs="Times New Roman" w:hint="eastAsia"/>
          <w:b/>
          <w:kern w:val="0"/>
        </w:rPr>
        <w:t>4</w:t>
      </w:r>
    </w:p>
    <w:p w:rsidR="00533046" w:rsidRDefault="00517369">
      <w:pPr>
        <w:snapToGrid w:val="0"/>
        <w:spacing w:line="276" w:lineRule="auto"/>
        <w:ind w:left="1985" w:hanging="1985"/>
        <w:rPr>
          <w:rFonts w:ascii="Arial" w:hAnsi="Arial" w:cs="Arial"/>
          <w:b/>
          <w:bCs/>
        </w:rPr>
      </w:pPr>
      <w:r>
        <w:rPr>
          <w:rFonts w:ascii="Arial" w:eastAsia="MS Mincho" w:hAnsi="Arial" w:cs="Times New Roman"/>
          <w:b/>
          <w:kern w:val="0"/>
        </w:rPr>
        <w:t>Document for:</w:t>
      </w:r>
      <w:r>
        <w:rPr>
          <w:rFonts w:ascii="Times New Roman" w:hAnsi="Times New Roman" w:cs="Times New Roman" w:hint="eastAsia"/>
          <w:b/>
          <w:kern w:val="0"/>
        </w:rPr>
        <w:t xml:space="preserve">  </w:t>
      </w:r>
      <w:r>
        <w:rPr>
          <w:rFonts w:ascii="Times New Roman" w:eastAsia="宋体" w:hAnsi="Times New Roman" w:cs="Times New Roman" w:hint="eastAsia"/>
          <w:b/>
          <w:kern w:val="0"/>
        </w:rPr>
        <w:t xml:space="preserve"> </w:t>
      </w:r>
      <w:r>
        <w:rPr>
          <w:rFonts w:ascii="Arial" w:eastAsia="MS Mincho" w:hAnsi="Arial" w:cs="Times New Roman"/>
          <w:b/>
          <w:kern w:val="0"/>
          <w:lang w:eastAsia="ja-JP"/>
        </w:rPr>
        <w:t>Discussion and Decision</w:t>
      </w:r>
    </w:p>
    <w:p w:rsidR="00533046" w:rsidRDefault="00517369">
      <w:pPr>
        <w:pStyle w:val="1"/>
        <w:numPr>
          <w:ilvl w:val="0"/>
          <w:numId w:val="5"/>
        </w:numPr>
        <w:snapToGrid w:val="0"/>
        <w:spacing w:line="276" w:lineRule="auto"/>
        <w:rPr>
          <w:rFonts w:cs="Arial"/>
        </w:rPr>
      </w:pPr>
      <w:bookmarkStart w:id="3" w:name="_Ref26479"/>
      <w:r>
        <w:rPr>
          <w:rFonts w:cs="Arial"/>
        </w:rPr>
        <w:t>Introduction</w:t>
      </w:r>
      <w:bookmarkEnd w:id="3"/>
    </w:p>
    <w:p w:rsidR="00533046" w:rsidRDefault="00517369">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w:t>
      </w:r>
      <w:r>
        <w:rPr>
          <w:rFonts w:ascii="Times New Roman" w:hAnsi="Times New Roman" w:cs="Times New Roman" w:hint="eastAsia"/>
          <w:sz w:val="20"/>
          <w:szCs w:val="20"/>
        </w:rPr>
        <w:t xml:space="preserve">RAN#107 meeting, the revised SID for study on 6G scenarios and requirements was endorsed as below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_Ref15879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[1]</w:t>
      </w:r>
      <w:r>
        <w:rPr>
          <w:rFonts w:ascii="Times New Roman" w:hAnsi="Times New Roman" w:cs="Times New Roman" w:hint="eastAsia"/>
          <w:sz w:val="20"/>
          <w:szCs w:val="20"/>
        </w:rPr>
        <w:fldChar w:fldCharType="end"/>
      </w:r>
      <w:r>
        <w:rPr>
          <w:rFonts w:ascii="Times New Roman" w:hAnsi="Times New Roman" w:cs="Times New Roman" w:hint="eastAsia"/>
          <w:sz w:val="20"/>
          <w:szCs w:val="20"/>
        </w:rPr>
        <w:t xml:space="preserve">. </w:t>
      </w:r>
    </w:p>
    <w:tbl>
      <w:tblPr>
        <w:tblStyle w:val="af5"/>
        <w:tblW w:w="0" w:type="auto"/>
        <w:tblLook w:val="04A0" w:firstRow="1" w:lastRow="0" w:firstColumn="1" w:lastColumn="0" w:noHBand="0" w:noVBand="1"/>
      </w:tblPr>
      <w:tblGrid>
        <w:gridCol w:w="9629"/>
      </w:tblGrid>
      <w:tr w:rsidR="00533046">
        <w:tc>
          <w:tcPr>
            <w:tcW w:w="9855" w:type="dxa"/>
          </w:tcPr>
          <w:p w:rsidR="00533046" w:rsidRDefault="00517369">
            <w:pPr>
              <w:overflowPunct w:val="0"/>
              <w:autoSpaceDE w:val="0"/>
              <w:autoSpaceDN w:val="0"/>
              <w:adjustRightInd w:val="0"/>
              <w:snapToGrid w:val="0"/>
              <w:spacing w:beforeLines="50" w:before="120" w:after="120"/>
              <w:textAlignment w:val="baseline"/>
              <w:rPr>
                <w:rFonts w:ascii="Times New Roman" w:eastAsia="等线" w:hAnsi="Times New Roman" w:cs="Times New Roman"/>
                <w:bCs/>
                <w:sz w:val="20"/>
                <w:szCs w:val="20"/>
              </w:rPr>
            </w:pPr>
            <w:r>
              <w:rPr>
                <w:rFonts w:ascii="Times New Roman" w:eastAsia="等线" w:hAnsi="Times New Roman" w:cs="Times New Roman"/>
                <w:bCs/>
                <w:kern w:val="0"/>
                <w:sz w:val="20"/>
                <w:szCs w:val="20"/>
                <w:lang w:bidi="ar"/>
              </w:rPr>
              <w:t xml:space="preserve">This study item aims to </w:t>
            </w:r>
          </w:p>
          <w:p w:rsidR="00533046" w:rsidRDefault="00517369">
            <w:pPr>
              <w:pStyle w:val="af1"/>
              <w:numPr>
                <w:ilvl w:val="0"/>
                <w:numId w:val="6"/>
              </w:numPr>
              <w:overflowPunct w:val="0"/>
              <w:autoSpaceDE w:val="0"/>
              <w:autoSpaceDN w:val="0"/>
              <w:adjustRightInd w:val="0"/>
              <w:snapToGrid w:val="0"/>
              <w:spacing w:beforeLines="50" w:before="120" w:beforeAutospacing="0" w:after="120" w:afterAutospacing="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 xml:space="preserve">investigate a candidate </w:t>
            </w:r>
            <w:r>
              <w:rPr>
                <w:rFonts w:ascii="Times New Roman" w:eastAsia="等线" w:hAnsi="Times New Roman" w:cs="Times New Roman"/>
                <w:kern w:val="0"/>
                <w:sz w:val="20"/>
                <w:szCs w:val="20"/>
                <w:lang w:bidi="ar"/>
              </w:rPr>
              <w:t>set of items for minimum TPRs based on the Recommendation ITU-R M.2160, and, where applicable, the associated target values and key assumptions for the identified minimum TPRs.</w:t>
            </w:r>
          </w:p>
          <w:p w:rsidR="00533046" w:rsidRDefault="00517369">
            <w:pPr>
              <w:pStyle w:val="af1"/>
              <w:numPr>
                <w:ilvl w:val="1"/>
                <w:numId w:val="6"/>
              </w:numPr>
              <w:overflowPunct w:val="0"/>
              <w:autoSpaceDE w:val="0"/>
              <w:autoSpaceDN w:val="0"/>
              <w:adjustRightInd w:val="0"/>
              <w:snapToGrid w:val="0"/>
              <w:spacing w:beforeLines="50" w:before="120" w:beforeAutospacing="0" w:after="120" w:afterAutospacing="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The outcome is expected to be shared by LS with ITU-R WP5D, as suitable, and us</w:t>
            </w:r>
            <w:r>
              <w:rPr>
                <w:rFonts w:ascii="Times New Roman" w:eastAsia="等线" w:hAnsi="Times New Roman" w:cs="Times New Roman"/>
                <w:kern w:val="0"/>
                <w:sz w:val="20"/>
                <w:szCs w:val="20"/>
                <w:lang w:bidi="ar"/>
              </w:rPr>
              <w:t>ed as a baseline for the subsequent study 6G in RAN</w:t>
            </w:r>
          </w:p>
          <w:p w:rsidR="00533046" w:rsidRDefault="00517369">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Identify typical and practical deployment scenarios defined by attributes such as carrier frequency, inter-site distance, user density, maximum mobility speed, and other relevant factors.</w:t>
            </w:r>
          </w:p>
          <w:p w:rsidR="00533046" w:rsidRDefault="00517369">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kern w:val="0"/>
                <w:sz w:val="20"/>
                <w:szCs w:val="20"/>
                <w:lang w:bidi="ar"/>
              </w:rPr>
              <w:t>Develop 3GPP req</w:t>
            </w:r>
            <w:r>
              <w:rPr>
                <w:rFonts w:ascii="Times New Roman" w:eastAsia="等线" w:hAnsi="Times New Roman" w:cs="Times New Roman"/>
                <w:kern w:val="0"/>
                <w:sz w:val="20"/>
                <w:szCs w:val="20"/>
                <w:lang w:bidi="ar"/>
              </w:rPr>
              <w:t>uirements for 6G Radio for improvement of existing services and for new services.</w:t>
            </w:r>
          </w:p>
          <w:p w:rsidR="00533046" w:rsidRDefault="00517369">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Determine the applicability of legacy services to 6G Radio, and define radio requirements for these, as appropriate.</w:t>
            </w:r>
          </w:p>
          <w:p w:rsidR="00533046" w:rsidRDefault="00517369">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 xml:space="preserve">Develop 3GPP requirements for 6G Radio for these practical deployment scenarios to ensure substantial gains in all relevant bands: overall performance, user experience, TCO reduction including at least: </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Ensure appropriate set of functionalities, minimize </w:t>
            </w:r>
            <w:r>
              <w:rPr>
                <w:rFonts w:ascii="Times New Roman" w:eastAsia="等线" w:hAnsi="Times New Roman" w:cs="Times New Roman"/>
                <w:bCs/>
                <w:iCs/>
                <w:kern w:val="0"/>
                <w:sz w:val="20"/>
                <w:szCs w:val="20"/>
                <w:lang w:bidi="ar"/>
              </w:rPr>
              <w:t>the adoption of multiple options for the same functionality, avoid excessive configurations, excessive UE capabilities and UE capabilities reporting</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Energy efficiency and energy saving: both for network and device</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Enhanced spectral efficiency </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Enhanced ove</w:t>
            </w:r>
            <w:r>
              <w:rPr>
                <w:rFonts w:ascii="Times New Roman" w:eastAsia="等线" w:hAnsi="Times New Roman" w:cs="Times New Roman"/>
                <w:bCs/>
                <w:iCs/>
                <w:kern w:val="0"/>
                <w:sz w:val="20"/>
                <w:szCs w:val="20"/>
                <w:lang w:bidi="ar"/>
              </w:rPr>
              <w:t>rall coverage, focus on</w:t>
            </w:r>
            <w:r>
              <w:rPr>
                <w:rFonts w:ascii="Times New Roman" w:eastAsia="等线" w:hAnsi="Times New Roman" w:cs="Times New Roman" w:hint="eastAsia"/>
                <w:bCs/>
                <w:iCs/>
                <w:kern w:val="0"/>
                <w:sz w:val="20"/>
                <w:szCs w:val="20"/>
                <w:lang w:bidi="ar"/>
              </w:rPr>
              <w:t xml:space="preserve"> </w:t>
            </w:r>
            <w:r>
              <w:rPr>
                <w:rFonts w:ascii="Times New Roman" w:eastAsia="等线" w:hAnsi="Times New Roman" w:cs="Times New Roman"/>
                <w:bCs/>
                <w:iCs/>
                <w:kern w:val="0"/>
                <w:sz w:val="20"/>
                <w:szCs w:val="20"/>
                <w:lang w:bidi="ar"/>
              </w:rPr>
              <w:t>cell-edge performance</w:t>
            </w:r>
            <w:r>
              <w:rPr>
                <w:rFonts w:ascii="Times New Roman" w:eastAsia="等线" w:hAnsi="Times New Roman" w:cs="Times New Roman" w:hint="eastAsia"/>
                <w:bCs/>
                <w:iCs/>
                <w:kern w:val="0"/>
                <w:sz w:val="20"/>
                <w:szCs w:val="20"/>
                <w:lang w:bidi="ar"/>
              </w:rPr>
              <w:t xml:space="preserve"> </w:t>
            </w:r>
            <w:r>
              <w:rPr>
                <w:rFonts w:ascii="Times New Roman" w:eastAsia="等线" w:hAnsi="Times New Roman" w:cs="Times New Roman"/>
                <w:bCs/>
                <w:iCs/>
                <w:kern w:val="0"/>
                <w:sz w:val="20"/>
                <w:szCs w:val="20"/>
                <w:lang w:bidi="ar"/>
              </w:rPr>
              <w:t>and UL coverage</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Wider channel bandwidth (at least 200MHz) support for 6G deployments at least above 2 GHz, around 7 GHz</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Re-use of existing 5G mid-band (~3.5GHz) site grid for 6G deployments in at least around 7</w:t>
            </w:r>
            <w:r>
              <w:rPr>
                <w:rFonts w:ascii="Times New Roman" w:eastAsia="等线" w:hAnsi="Times New Roman" w:cs="Times New Roman"/>
                <w:bCs/>
                <w:iCs/>
                <w:kern w:val="0"/>
                <w:sz w:val="20"/>
                <w:szCs w:val="20"/>
                <w:lang w:bidi="ar"/>
              </w:rPr>
              <w:t xml:space="preserve"> GHz and targeting comparable coverage to 5G mid-band</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Target scalable and forward compatible design for diverse device types</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Improved spectrum utilization and operations taking into account diverse spectrum allocations</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Aim at using common 6G Radio design, </w:t>
            </w:r>
            <w:r>
              <w:rPr>
                <w:rFonts w:ascii="Times New Roman" w:eastAsia="等线" w:hAnsi="Times New Roman" w:cs="Times New Roman"/>
                <w:bCs/>
                <w:iCs/>
                <w:kern w:val="0"/>
                <w:sz w:val="20"/>
                <w:szCs w:val="20"/>
                <w:lang w:bidi="ar"/>
              </w:rPr>
              <w:t>which meets mobile broadband service requirements as high priority, to also meet vertical needs</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iCs/>
                <w:sz w:val="20"/>
                <w:szCs w:val="20"/>
              </w:rPr>
            </w:pPr>
            <w:r>
              <w:rPr>
                <w:rFonts w:ascii="Times New Roman" w:eastAsia="等线" w:hAnsi="Times New Roman" w:cs="Times New Roman"/>
                <w:iCs/>
                <w:kern w:val="0"/>
                <w:sz w:val="20"/>
                <w:szCs w:val="20"/>
                <w:lang w:bidi="ar"/>
              </w:rPr>
              <w:t>Aim at a harmonized 6G Radio design for TN and NTN, including their integration</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System simplification, including reducing configuration complexity, enabling mor</w:t>
            </w:r>
            <w:r>
              <w:rPr>
                <w:rFonts w:ascii="Times New Roman" w:eastAsia="等线" w:hAnsi="Times New Roman" w:cs="Times New Roman"/>
                <w:bCs/>
                <w:iCs/>
                <w:kern w:val="0"/>
                <w:sz w:val="20"/>
                <w:szCs w:val="20"/>
                <w:lang w:bidi="ar"/>
              </w:rPr>
              <w:t>e efficient Cell/UE management, etc.</w:t>
            </w:r>
          </w:p>
          <w:p w:rsidR="00533046" w:rsidRDefault="00517369">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Define a time plan and steer work as appropriate for the RAN WGs during the 6G WG SI to deliver high-level decisions at least on the following areas:</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Fundamental 6G radio design aspects: waveform, numerology, channel co</w:t>
            </w:r>
            <w:r>
              <w:rPr>
                <w:rFonts w:ascii="Times New Roman" w:eastAsia="等线" w:hAnsi="Times New Roman" w:cs="Times New Roman"/>
                <w:bCs/>
                <w:iCs/>
                <w:kern w:val="0"/>
                <w:sz w:val="20"/>
                <w:szCs w:val="20"/>
                <w:lang w:bidi="ar"/>
              </w:rPr>
              <w:t>ding, etc…</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Overall high-level aspects of 5G to 6G migration</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RAN architecture and interfaces, including RAN-Core interface</w:t>
            </w:r>
          </w:p>
          <w:p w:rsidR="00533046" w:rsidRDefault="00517369">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Coordination of 6G AI/ML framework</w:t>
            </w:r>
          </w:p>
          <w:p w:rsidR="00533046" w:rsidRDefault="00517369">
            <w:pPr>
              <w:overflowPunct w:val="0"/>
              <w:autoSpaceDE w:val="0"/>
              <w:autoSpaceDN w:val="0"/>
              <w:adjustRightInd w:val="0"/>
              <w:snapToGrid w:val="0"/>
              <w:spacing w:beforeLines="50" w:before="120" w:after="120"/>
              <w:textAlignment w:val="baseline"/>
              <w:rPr>
                <w:rFonts w:ascii="Times New Roman" w:eastAsia="等线" w:hAnsi="Times New Roman" w:cs="Times New Roman"/>
                <w:bCs/>
                <w:sz w:val="20"/>
                <w:szCs w:val="20"/>
              </w:rPr>
            </w:pPr>
            <w:r>
              <w:rPr>
                <w:rFonts w:ascii="Times New Roman" w:eastAsia="等线" w:hAnsi="Times New Roman" w:cs="Times New Roman"/>
                <w:bCs/>
                <w:kern w:val="0"/>
                <w:sz w:val="20"/>
                <w:szCs w:val="20"/>
                <w:lang w:bidi="ar"/>
              </w:rPr>
              <w:t xml:space="preserve"> </w:t>
            </w:r>
          </w:p>
          <w:p w:rsidR="00533046" w:rsidRDefault="00517369">
            <w:pPr>
              <w:overflowPunct w:val="0"/>
              <w:autoSpaceDE w:val="0"/>
              <w:autoSpaceDN w:val="0"/>
              <w:adjustRightInd w:val="0"/>
              <w:snapToGrid w:val="0"/>
              <w:spacing w:beforeLines="50" w:before="120" w:after="120"/>
              <w:textAlignment w:val="baseline"/>
              <w:rPr>
                <w:rFonts w:ascii="Times New Roman" w:hAnsi="Times New Roman" w:cs="Times New Roman"/>
                <w:sz w:val="20"/>
                <w:szCs w:val="20"/>
              </w:rPr>
            </w:pPr>
            <w:r>
              <w:rPr>
                <w:rFonts w:ascii="Times New Roman" w:eastAsia="等线" w:hAnsi="Times New Roman" w:cs="Times New Roman"/>
                <w:bCs/>
                <w:kern w:val="0"/>
                <w:sz w:val="20"/>
                <w:szCs w:val="20"/>
                <w:lang w:bidi="ar"/>
              </w:rPr>
              <w:t>Note: The detailed time plan for the high-level decisions above will be decided at RAN#108 at the</w:t>
            </w:r>
            <w:r>
              <w:rPr>
                <w:rFonts w:ascii="Times New Roman" w:eastAsia="等线" w:hAnsi="Times New Roman" w:cs="Times New Roman"/>
                <w:bCs/>
                <w:kern w:val="0"/>
                <w:sz w:val="20"/>
                <w:szCs w:val="20"/>
                <w:lang w:bidi="ar"/>
              </w:rPr>
              <w:t xml:space="preserve"> approval of the 6G RAN WG SI and is to be aligned with the RAN SI progress.</w:t>
            </w:r>
          </w:p>
        </w:tc>
      </w:tr>
    </w:tbl>
    <w:p w:rsidR="00533046" w:rsidRDefault="00517369">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 xml:space="preserve">Further, based on the progress until RAN#109 meeting, the initial version of TR 38.914 </w:t>
      </w:r>
      <w:r w:rsidR="00AD5E60">
        <w:rPr>
          <w:rFonts w:ascii="Times New Roman" w:hAnsi="Times New Roman" w:cs="Times New Roman"/>
          <w:sz w:val="20"/>
          <w:szCs w:val="20"/>
        </w:rPr>
        <w:t xml:space="preserve">for </w:t>
      </w:r>
      <w:r>
        <w:rPr>
          <w:rFonts w:ascii="Times New Roman" w:hAnsi="Times New Roman" w:cs="Times New Roman" w:hint="eastAsia"/>
          <w:sz w:val="20"/>
          <w:szCs w:val="20"/>
        </w:rPr>
        <w:t xml:space="preserve">outcome of the above 6G RAN study was agreed in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_Ref15768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[2]</w:t>
      </w:r>
      <w:r>
        <w:rPr>
          <w:rFonts w:ascii="Times New Roman" w:hAnsi="Times New Roman" w:cs="Times New Roman" w:hint="eastAsia"/>
          <w:sz w:val="20"/>
          <w:szCs w:val="20"/>
        </w:rPr>
        <w:fldChar w:fldCharType="end"/>
      </w:r>
      <w:r>
        <w:rPr>
          <w:rFonts w:ascii="Times New Roman" w:hAnsi="Times New Roman" w:cs="Times New Roman" w:hint="eastAsia"/>
          <w:sz w:val="20"/>
          <w:szCs w:val="20"/>
        </w:rPr>
        <w:t xml:space="preserve">. The related agreement reflected in TR 38.914 on service requirements are copied below.  </w:t>
      </w:r>
    </w:p>
    <w:tbl>
      <w:tblPr>
        <w:tblStyle w:val="af5"/>
        <w:tblW w:w="0" w:type="auto"/>
        <w:tblLook w:val="04A0" w:firstRow="1" w:lastRow="0" w:firstColumn="1" w:lastColumn="0" w:noHBand="0" w:noVBand="1"/>
      </w:tblPr>
      <w:tblGrid>
        <w:gridCol w:w="9629"/>
      </w:tblGrid>
      <w:tr w:rsidR="00533046">
        <w:tc>
          <w:tcPr>
            <w:tcW w:w="9855" w:type="dxa"/>
          </w:tcPr>
          <w:p w:rsidR="00533046" w:rsidRDefault="00517369">
            <w:pPr>
              <w:pStyle w:val="2"/>
              <w:rPr>
                <w:rFonts w:ascii="Times New Roman" w:hAnsi="Times New Roman"/>
                <w:sz w:val="24"/>
                <w:szCs w:val="20"/>
              </w:rPr>
            </w:pPr>
            <w:bookmarkStart w:id="4" w:name="_Toc209101942"/>
            <w:r>
              <w:rPr>
                <w:rFonts w:ascii="Times New Roman" w:hAnsi="Times New Roman"/>
                <w:sz w:val="24"/>
                <w:szCs w:val="20"/>
              </w:rPr>
              <w:lastRenderedPageBreak/>
              <w:t>5.4</w:t>
            </w:r>
            <w:r>
              <w:rPr>
                <w:rFonts w:ascii="Times New Roman" w:hAnsi="Times New Roman"/>
                <w:sz w:val="24"/>
                <w:szCs w:val="20"/>
              </w:rPr>
              <w:tab/>
              <w:t>Requirements of New and Existing Services</w:t>
            </w:r>
            <w:bookmarkEnd w:id="4"/>
          </w:p>
          <w:p w:rsidR="00533046" w:rsidRDefault="00517369">
            <w:pPr>
              <w:keepNext/>
              <w:keepLines/>
              <w:spacing w:before="120"/>
              <w:ind w:left="1134" w:hanging="1134"/>
              <w:outlineLvl w:val="2"/>
              <w:rPr>
                <w:rFonts w:ascii="Times New Roman" w:hAnsi="Times New Roman" w:cs="Times New Roman"/>
                <w:szCs w:val="20"/>
              </w:rPr>
            </w:pPr>
            <w:r>
              <w:rPr>
                <w:rFonts w:ascii="Times New Roman" w:hAnsi="Times New Roman" w:cs="Times New Roman"/>
                <w:szCs w:val="20"/>
              </w:rPr>
              <w:t>5.4.0</w:t>
            </w:r>
            <w:r>
              <w:rPr>
                <w:rFonts w:ascii="Times New Roman" w:hAnsi="Times New Roman" w:cs="Times New Roman"/>
                <w:szCs w:val="20"/>
              </w:rPr>
              <w:tab/>
              <w:t>General</w:t>
            </w:r>
          </w:p>
          <w:p w:rsidR="00533046" w:rsidRDefault="00517369">
            <w:pPr>
              <w:spacing w:before="120"/>
              <w:rPr>
                <w:rFonts w:ascii="Times New Roman" w:hAnsi="Times New Roman" w:cs="Times New Roman"/>
                <w:szCs w:val="20"/>
              </w:rPr>
            </w:pPr>
            <w:r>
              <w:rPr>
                <w:rFonts w:ascii="Times New Roman" w:hAnsi="Times New Roman" w:cs="Times New Roman"/>
                <w:szCs w:val="20"/>
              </w:rPr>
              <w:t xml:space="preserve">This section describes the requirements of new </w:t>
            </w:r>
            <w:r>
              <w:rPr>
                <w:rFonts w:ascii="Times New Roman" w:hAnsi="Times New Roman" w:cs="Times New Roman"/>
                <w:szCs w:val="20"/>
              </w:rPr>
              <w:t>and existing services.</w:t>
            </w:r>
          </w:p>
          <w:p w:rsidR="00533046" w:rsidRDefault="00517369">
            <w:pPr>
              <w:keepNext/>
              <w:keepLines/>
              <w:spacing w:before="120"/>
              <w:ind w:left="1134" w:hanging="1134"/>
              <w:outlineLvl w:val="2"/>
              <w:rPr>
                <w:rFonts w:ascii="Times New Roman" w:hAnsi="Times New Roman" w:cs="Times New Roman"/>
                <w:szCs w:val="20"/>
              </w:rPr>
            </w:pPr>
            <w:r>
              <w:rPr>
                <w:rFonts w:ascii="Times New Roman" w:hAnsi="Times New Roman" w:cs="Times New Roman"/>
                <w:szCs w:val="20"/>
              </w:rPr>
              <w:t>5.4.1</w:t>
            </w:r>
            <w:r>
              <w:rPr>
                <w:rFonts w:ascii="Times New Roman" w:hAnsi="Times New Roman" w:cs="Times New Roman"/>
                <w:szCs w:val="20"/>
              </w:rPr>
              <w:tab/>
              <w:t>Mobile Broadband</w:t>
            </w:r>
          </w:p>
          <w:p w:rsidR="00533046" w:rsidRDefault="00517369">
            <w:pPr>
              <w:keepNext/>
              <w:keepLines/>
              <w:spacing w:before="120"/>
              <w:ind w:left="1134" w:hanging="1134"/>
              <w:outlineLvl w:val="2"/>
              <w:rPr>
                <w:rFonts w:ascii="Times New Roman" w:hAnsi="Times New Roman" w:cs="Times New Roman"/>
                <w:szCs w:val="20"/>
              </w:rPr>
            </w:pPr>
            <w:r>
              <w:rPr>
                <w:rFonts w:ascii="Times New Roman" w:hAnsi="Times New Roman" w:cs="Times New Roman"/>
                <w:szCs w:val="20"/>
              </w:rPr>
              <w:t>5.4.2</w:t>
            </w:r>
            <w:r>
              <w:rPr>
                <w:rFonts w:ascii="Times New Roman" w:hAnsi="Times New Roman" w:cs="Times New Roman"/>
                <w:szCs w:val="20"/>
              </w:rPr>
              <w:tab/>
              <w:t>Immersive Communication</w:t>
            </w:r>
          </w:p>
          <w:p w:rsidR="00533046" w:rsidRDefault="00517369">
            <w:pPr>
              <w:keepNext/>
              <w:keepLines/>
              <w:spacing w:before="120"/>
              <w:ind w:left="1134" w:hanging="1134"/>
              <w:outlineLvl w:val="2"/>
              <w:rPr>
                <w:rFonts w:ascii="Times New Roman" w:hAnsi="Times New Roman" w:cs="Times New Roman"/>
                <w:szCs w:val="20"/>
              </w:rPr>
            </w:pPr>
            <w:r>
              <w:rPr>
                <w:rFonts w:ascii="Times New Roman" w:hAnsi="Times New Roman" w:cs="Times New Roman"/>
                <w:szCs w:val="20"/>
              </w:rPr>
              <w:t>5.4.3</w:t>
            </w:r>
            <w:r>
              <w:rPr>
                <w:rFonts w:ascii="Times New Roman" w:hAnsi="Times New Roman" w:cs="Times New Roman"/>
                <w:szCs w:val="20"/>
              </w:rPr>
              <w:tab/>
              <w:t>Massive Communication (IoT)</w:t>
            </w:r>
          </w:p>
          <w:p w:rsidR="00533046" w:rsidRDefault="00517369">
            <w:pPr>
              <w:spacing w:before="120" w:line="256" w:lineRule="auto"/>
              <w:rPr>
                <w:rFonts w:ascii="Times New Roman" w:eastAsia="Calibri" w:hAnsi="Times New Roman" w:cs="Times New Roman"/>
                <w:iCs/>
                <w:szCs w:val="20"/>
                <w:lang w:eastAsia="ja-JP"/>
              </w:rPr>
            </w:pPr>
            <w:r>
              <w:rPr>
                <w:rFonts w:ascii="Times New Roman" w:eastAsia="Calibri" w:hAnsi="Times New Roman" w:cs="Times New Roman"/>
                <w:iCs/>
                <w:szCs w:val="20"/>
                <w:lang w:eastAsia="ja-JP" w:bidi="ar"/>
              </w:rPr>
              <w:t>The 6GR and 6G RAN architecture shall support the following minimum requirements for Massive Communication</w:t>
            </w:r>
            <w:r>
              <w:rPr>
                <w:rFonts w:ascii="Times New Roman" w:hAnsi="Times New Roman" w:cs="Times New Roman"/>
                <w:iCs/>
                <w:szCs w:val="20"/>
                <w:lang w:bidi="ar"/>
              </w:rPr>
              <w:t xml:space="preserve"> (IoT)</w:t>
            </w:r>
            <w:r>
              <w:rPr>
                <w:rFonts w:ascii="Times New Roman" w:eastAsia="Calibri" w:hAnsi="Times New Roman" w:cs="Times New Roman"/>
                <w:iCs/>
                <w:szCs w:val="20"/>
                <w:lang w:eastAsia="ja-JP" w:bidi="ar"/>
              </w:rPr>
              <w:t>:</w:t>
            </w:r>
          </w:p>
          <w:p w:rsidR="00533046" w:rsidRDefault="00517369">
            <w:pPr>
              <w:numPr>
                <w:ilvl w:val="0"/>
                <w:numId w:val="7"/>
              </w:numPr>
              <w:spacing w:before="120"/>
              <w:rPr>
                <w:rFonts w:ascii="Times New Roman" w:eastAsia="Calibri" w:hAnsi="Times New Roman" w:cs="Times New Roman"/>
                <w:iCs/>
                <w:szCs w:val="21"/>
                <w:lang w:eastAsia="ja-JP" w:bidi="ar"/>
              </w:rPr>
            </w:pPr>
            <w:r>
              <w:rPr>
                <w:rFonts w:ascii="Times New Roman" w:eastAsia="Calibri" w:hAnsi="Times New Roman" w:cs="Times New Roman"/>
                <w:iCs/>
                <w:szCs w:val="21"/>
                <w:lang w:eastAsia="ja-JP" w:bidi="ar"/>
              </w:rPr>
              <w:t xml:space="preserve">6G Massive Communication (IoT) </w:t>
            </w:r>
            <w:r>
              <w:rPr>
                <w:rFonts w:ascii="Times New Roman" w:eastAsia="Calibri" w:hAnsi="Times New Roman" w:cs="Times New Roman"/>
                <w:iCs/>
                <w:szCs w:val="21"/>
                <w:lang w:eastAsia="ja-JP" w:bidi="ar"/>
              </w:rPr>
              <w:t>shall be supported for FR1.</w:t>
            </w:r>
          </w:p>
          <w:p w:rsidR="00533046" w:rsidRDefault="00517369">
            <w:pPr>
              <w:numPr>
                <w:ilvl w:val="1"/>
                <w:numId w:val="7"/>
              </w:numPr>
              <w:spacing w:before="120"/>
              <w:rPr>
                <w:rFonts w:ascii="Times New Roman" w:eastAsia="Calibri" w:hAnsi="Times New Roman" w:cs="Times New Roman"/>
                <w:iCs/>
                <w:szCs w:val="21"/>
                <w:lang w:eastAsia="ja-JP" w:bidi="ar"/>
              </w:rPr>
            </w:pPr>
            <w:r>
              <w:rPr>
                <w:rFonts w:ascii="Times New Roman" w:eastAsia="Calibri" w:hAnsi="Times New Roman" w:cs="Times New Roman"/>
                <w:iCs/>
                <w:szCs w:val="21"/>
                <w:lang w:eastAsia="ja-JP" w:bidi="ar"/>
              </w:rPr>
              <w:t xml:space="preserve">6GR should have a common/scalable design that supports the above usage scenario in addition to eMBB </w:t>
            </w:r>
          </w:p>
          <w:p w:rsidR="00533046" w:rsidRDefault="00517369">
            <w:pPr>
              <w:numPr>
                <w:ilvl w:val="2"/>
                <w:numId w:val="7"/>
              </w:numPr>
              <w:spacing w:before="120"/>
              <w:rPr>
                <w:rFonts w:ascii="Times New Roman" w:eastAsia="Calibri" w:hAnsi="Times New Roman" w:cs="Times New Roman"/>
                <w:iCs/>
                <w:szCs w:val="21"/>
                <w:lang w:eastAsia="ja-JP" w:bidi="ar"/>
              </w:rPr>
            </w:pPr>
            <w:r>
              <w:rPr>
                <w:rFonts w:ascii="Times New Roman" w:eastAsia="Calibri" w:hAnsi="Times New Roman" w:cs="Times New Roman"/>
                <w:iCs/>
                <w:szCs w:val="21"/>
                <w:lang w:eastAsia="ja-JP" w:bidi="ar"/>
              </w:rPr>
              <w:t>Prioritize 6GR design for eMBB</w:t>
            </w:r>
          </w:p>
          <w:p w:rsidR="00533046" w:rsidRDefault="00517369">
            <w:pPr>
              <w:numPr>
                <w:ilvl w:val="1"/>
                <w:numId w:val="7"/>
              </w:numPr>
              <w:spacing w:before="120"/>
              <w:rPr>
                <w:rFonts w:ascii="Times New Roman" w:eastAsia="Calibri" w:hAnsi="Times New Roman" w:cs="Times New Roman"/>
                <w:iCs/>
                <w:szCs w:val="21"/>
                <w:lang w:eastAsia="ja-JP" w:bidi="ar"/>
              </w:rPr>
            </w:pPr>
            <w:r>
              <w:rPr>
                <w:rFonts w:ascii="Times New Roman" w:eastAsia="Calibri" w:hAnsi="Times New Roman" w:cs="Times New Roman"/>
                <w:iCs/>
                <w:szCs w:val="21"/>
                <w:lang w:eastAsia="ja-JP" w:bidi="ar"/>
              </w:rPr>
              <w:t>The above usage scenario should not overlap with Ambient IoT and NB-IoT</w:t>
            </w:r>
          </w:p>
          <w:p w:rsidR="00533046" w:rsidRDefault="00517369">
            <w:pPr>
              <w:numPr>
                <w:ilvl w:val="0"/>
                <w:numId w:val="7"/>
              </w:numPr>
              <w:spacing w:before="120"/>
              <w:rPr>
                <w:rFonts w:ascii="Times New Roman" w:eastAsia="Calibri" w:hAnsi="Times New Roman" w:cs="Times New Roman"/>
                <w:iCs/>
                <w:szCs w:val="21"/>
                <w:lang w:eastAsia="ja-JP" w:bidi="ar"/>
              </w:rPr>
            </w:pPr>
            <w:r>
              <w:rPr>
                <w:rFonts w:ascii="Times New Roman" w:hAnsi="Times New Roman" w:cs="Times New Roman"/>
                <w:iCs/>
                <w:szCs w:val="21"/>
                <w:lang w:bidi="ar"/>
              </w:rPr>
              <w:t>[PHY or MAC] [minimum] p</w:t>
            </w:r>
            <w:r>
              <w:rPr>
                <w:rFonts w:ascii="Times New Roman" w:eastAsia="Calibri" w:hAnsi="Times New Roman" w:cs="Times New Roman"/>
                <w:iCs/>
                <w:szCs w:val="21"/>
                <w:lang w:eastAsia="ja-JP" w:bidi="ar"/>
              </w:rPr>
              <w:t>eak data rate is [</w:t>
            </w:r>
            <w:r>
              <w:rPr>
                <w:rFonts w:ascii="Times New Roman" w:hAnsi="Times New Roman" w:cs="Times New Roman"/>
                <w:iCs/>
                <w:szCs w:val="21"/>
                <w:lang w:bidi="ar"/>
              </w:rPr>
              <w:t>TBD</w:t>
            </w:r>
            <w:r>
              <w:rPr>
                <w:rFonts w:ascii="Times New Roman" w:eastAsia="Calibri" w:hAnsi="Times New Roman" w:cs="Times New Roman"/>
                <w:iCs/>
                <w:szCs w:val="21"/>
                <w:lang w:eastAsia="ja-JP" w:bidi="ar"/>
              </w:rPr>
              <w:t>] Mbps in DL and [</w:t>
            </w:r>
            <w:r>
              <w:rPr>
                <w:rFonts w:ascii="Times New Roman" w:hAnsi="Times New Roman" w:cs="Times New Roman"/>
                <w:iCs/>
                <w:szCs w:val="21"/>
                <w:lang w:bidi="ar"/>
              </w:rPr>
              <w:t>TBD</w:t>
            </w:r>
            <w:r>
              <w:rPr>
                <w:rFonts w:ascii="Times New Roman" w:eastAsia="Calibri" w:hAnsi="Times New Roman" w:cs="Times New Roman"/>
                <w:iCs/>
                <w:szCs w:val="21"/>
                <w:lang w:eastAsia="ja-JP" w:bidi="ar"/>
              </w:rPr>
              <w:t>] Mbps in UL for lowest-tier device.</w:t>
            </w:r>
          </w:p>
          <w:p w:rsidR="00533046" w:rsidRDefault="00533046">
            <w:pPr>
              <w:spacing w:before="120"/>
              <w:rPr>
                <w:rFonts w:ascii="Times New Roman" w:hAnsi="Times New Roman" w:cs="Times New Roman"/>
                <w:szCs w:val="20"/>
                <w:lang w:bidi="ar"/>
              </w:rPr>
            </w:pPr>
          </w:p>
          <w:p w:rsidR="00533046" w:rsidRDefault="00517369">
            <w:pPr>
              <w:keepLines/>
              <w:ind w:left="1418" w:hanging="1134"/>
              <w:rPr>
                <w:rFonts w:ascii="Times New Roman" w:hAnsi="Times New Roman" w:cs="Times New Roman"/>
                <w:color w:val="FF0000"/>
                <w:szCs w:val="20"/>
              </w:rPr>
            </w:pPr>
            <w:r>
              <w:rPr>
                <w:rFonts w:ascii="Times New Roman" w:hAnsi="Times New Roman" w:cs="Times New Roman"/>
                <w:color w:val="FF0000"/>
                <w:szCs w:val="20"/>
              </w:rPr>
              <w:t>Editor note:</w:t>
            </w:r>
            <w:r>
              <w:rPr>
                <w:rFonts w:ascii="Times New Roman" w:hAnsi="Times New Roman" w:cs="Times New Roman"/>
                <w:color w:val="FF0000"/>
                <w:szCs w:val="20"/>
              </w:rPr>
              <w:tab/>
              <w:t>“6G should support coexistence with NB-IoT (all deployment modes) and eMTC via semi-static configuration” is moved to 5.2 (migration and architecture)</w:t>
            </w:r>
          </w:p>
          <w:p w:rsidR="00533046" w:rsidRDefault="00517369">
            <w:pPr>
              <w:keepNext/>
              <w:keepLines/>
              <w:spacing w:before="120"/>
              <w:ind w:left="1134" w:hanging="1134"/>
              <w:outlineLvl w:val="2"/>
              <w:rPr>
                <w:rFonts w:ascii="Times New Roman" w:hAnsi="Times New Roman" w:cs="Times New Roman"/>
                <w:szCs w:val="20"/>
              </w:rPr>
            </w:pPr>
            <w:r>
              <w:rPr>
                <w:rFonts w:ascii="Times New Roman" w:hAnsi="Times New Roman" w:cs="Times New Roman"/>
                <w:szCs w:val="20"/>
              </w:rPr>
              <w:t>5.4.4</w:t>
            </w:r>
            <w:r>
              <w:rPr>
                <w:rFonts w:ascii="Times New Roman" w:hAnsi="Times New Roman" w:cs="Times New Roman"/>
                <w:szCs w:val="20"/>
              </w:rPr>
              <w:tab/>
            </w:r>
            <w:r>
              <w:rPr>
                <w:rFonts w:ascii="Times New Roman" w:hAnsi="Times New Roman" w:cs="Times New Roman"/>
                <w:szCs w:val="20"/>
              </w:rPr>
              <w:t>Sensing</w:t>
            </w:r>
          </w:p>
          <w:p w:rsidR="00533046" w:rsidRDefault="00517369">
            <w:pPr>
              <w:keepLines/>
              <w:ind w:left="1418" w:hanging="1134"/>
              <w:rPr>
                <w:rFonts w:ascii="Times New Roman" w:hAnsi="Times New Roman" w:cs="Times New Roman"/>
                <w:color w:val="FF0000"/>
                <w:szCs w:val="20"/>
              </w:rPr>
            </w:pPr>
            <w:r>
              <w:rPr>
                <w:rFonts w:ascii="Times New Roman" w:hAnsi="Times New Roman" w:cs="Times New Roman"/>
                <w:color w:val="FF0000"/>
                <w:szCs w:val="20"/>
              </w:rPr>
              <w:t>Editor note:</w:t>
            </w:r>
            <w:r>
              <w:rPr>
                <w:rFonts w:ascii="Times New Roman" w:hAnsi="Times New Roman" w:cs="Times New Roman"/>
                <w:color w:val="FF0000"/>
                <w:szCs w:val="20"/>
              </w:rPr>
              <w:tab/>
              <w:t>More sensing use cases can be included depending on further discussion.</w:t>
            </w:r>
          </w:p>
          <w:p w:rsidR="00533046" w:rsidRDefault="00517369">
            <w:pPr>
              <w:rPr>
                <w:rFonts w:ascii="Times New Roman" w:hAnsi="Times New Roman" w:cs="Times New Roman"/>
                <w:szCs w:val="20"/>
              </w:rPr>
            </w:pPr>
            <w:r>
              <w:rPr>
                <w:rFonts w:ascii="Times New Roman" w:hAnsi="Times New Roman" w:cs="Times New Roman"/>
                <w:szCs w:val="20"/>
              </w:rPr>
              <w:t>The 6GR and 6G RAN architecture shall at least support use cases of detection and/or tracking of passive objects, at least including UAVs, human, vehicles and AGVs</w:t>
            </w:r>
            <w:r>
              <w:rPr>
                <w:rFonts w:ascii="Times New Roman" w:hAnsi="Times New Roman" w:cs="Times New Roman"/>
                <w:szCs w:val="20"/>
              </w:rPr>
              <w:t xml:space="preserve">. </w:t>
            </w:r>
          </w:p>
          <w:p w:rsidR="00533046" w:rsidRDefault="00517369">
            <w:pPr>
              <w:keepNext/>
              <w:keepLines/>
              <w:spacing w:before="120"/>
              <w:ind w:left="1134" w:hanging="1134"/>
              <w:outlineLvl w:val="2"/>
              <w:rPr>
                <w:rFonts w:ascii="Times New Roman" w:hAnsi="Times New Roman" w:cs="Times New Roman"/>
                <w:szCs w:val="20"/>
              </w:rPr>
            </w:pPr>
            <w:bookmarkStart w:id="5" w:name="OLE_LINK85"/>
            <w:r>
              <w:rPr>
                <w:rFonts w:ascii="Times New Roman" w:hAnsi="Times New Roman" w:cs="Times New Roman"/>
                <w:szCs w:val="20"/>
              </w:rPr>
              <w:t>5.4.5</w:t>
            </w:r>
            <w:r>
              <w:rPr>
                <w:rFonts w:ascii="Times New Roman" w:hAnsi="Times New Roman" w:cs="Times New Roman"/>
                <w:szCs w:val="20"/>
              </w:rPr>
              <w:tab/>
              <w:t>AI</w:t>
            </w:r>
            <w:bookmarkEnd w:id="5"/>
          </w:p>
          <w:p w:rsidR="00533046" w:rsidRDefault="00517369">
            <w:pPr>
              <w:keepNext/>
              <w:keepLines/>
              <w:spacing w:before="120"/>
              <w:ind w:left="1134" w:hanging="1134"/>
              <w:outlineLvl w:val="2"/>
              <w:rPr>
                <w:rFonts w:ascii="Times New Roman" w:hAnsi="Times New Roman" w:cs="Times New Roman"/>
                <w:szCs w:val="20"/>
              </w:rPr>
            </w:pPr>
            <w:r>
              <w:rPr>
                <w:rFonts w:ascii="Times New Roman" w:hAnsi="Times New Roman" w:cs="Times New Roman"/>
                <w:szCs w:val="20"/>
              </w:rPr>
              <w:t>5.4.6</w:t>
            </w:r>
            <w:r>
              <w:rPr>
                <w:rFonts w:ascii="Times New Roman" w:hAnsi="Times New Roman" w:cs="Times New Roman"/>
                <w:szCs w:val="20"/>
              </w:rPr>
              <w:tab/>
              <w:t>Voice</w:t>
            </w:r>
          </w:p>
          <w:p w:rsidR="00533046" w:rsidRDefault="00517369">
            <w:pPr>
              <w:keepNext/>
              <w:keepLines/>
              <w:spacing w:before="120"/>
              <w:ind w:left="1134" w:hanging="1134"/>
              <w:outlineLvl w:val="2"/>
              <w:rPr>
                <w:rFonts w:ascii="Times New Roman" w:hAnsi="Times New Roman" w:cs="Times New Roman"/>
                <w:szCs w:val="20"/>
              </w:rPr>
            </w:pPr>
            <w:r>
              <w:rPr>
                <w:rFonts w:ascii="Times New Roman" w:hAnsi="Times New Roman" w:cs="Times New Roman"/>
                <w:szCs w:val="20"/>
              </w:rPr>
              <w:t>5.4.7</w:t>
            </w:r>
            <w:r>
              <w:rPr>
                <w:rFonts w:ascii="Times New Roman" w:hAnsi="Times New Roman" w:cs="Times New Roman"/>
                <w:szCs w:val="20"/>
              </w:rPr>
              <w:tab/>
              <w:t>Regulatory Services</w:t>
            </w:r>
          </w:p>
          <w:p w:rsidR="00533046" w:rsidRDefault="00533046">
            <w:pPr>
              <w:snapToGrid w:val="0"/>
              <w:spacing w:beforeLines="50" w:before="120" w:after="120"/>
              <w:rPr>
                <w:rFonts w:ascii="Times New Roman" w:hAnsi="Times New Roman" w:cs="Times New Roman"/>
                <w:sz w:val="16"/>
                <w:szCs w:val="16"/>
              </w:rPr>
            </w:pPr>
          </w:p>
        </w:tc>
      </w:tr>
    </w:tbl>
    <w:p w:rsidR="00533046" w:rsidRDefault="00517369">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In this contribution, we provide our views on the requirements of new and existing services including positioning service, sensing, AI services, HRLLC, Immersive communication, etc. The details can be fou</w:t>
      </w:r>
      <w:r>
        <w:rPr>
          <w:rFonts w:ascii="Times New Roman" w:hAnsi="Times New Roman" w:cs="Times New Roman" w:hint="eastAsia"/>
          <w:sz w:val="20"/>
          <w:szCs w:val="20"/>
        </w:rPr>
        <w:t xml:space="preserve">nd in section 2. The corresponding TPs are also provided in section 3. </w:t>
      </w:r>
    </w:p>
    <w:p w:rsidR="00533046" w:rsidRDefault="00517369">
      <w:pPr>
        <w:pStyle w:val="1"/>
        <w:numPr>
          <w:ilvl w:val="0"/>
          <w:numId w:val="5"/>
        </w:numPr>
        <w:snapToGrid w:val="0"/>
        <w:spacing w:line="276" w:lineRule="auto"/>
        <w:rPr>
          <w:rFonts w:cs="Arial"/>
        </w:rPr>
      </w:pPr>
      <w:r>
        <w:rPr>
          <w:rFonts w:cs="Arial" w:hint="eastAsia"/>
        </w:rPr>
        <w:t>Discussion</w:t>
      </w:r>
    </w:p>
    <w:p w:rsidR="00533046" w:rsidRDefault="00517369">
      <w:pPr>
        <w:snapToGrid w:val="0"/>
        <w:spacing w:before="120" w:after="120"/>
        <w:rPr>
          <w:rFonts w:ascii="Times New Roman" w:hAnsi="Times New Roman" w:cs="Times New Roman"/>
          <w:sz w:val="20"/>
        </w:rPr>
      </w:pPr>
      <w:bookmarkStart w:id="6" w:name="Title"/>
      <w:bookmarkStart w:id="7" w:name="DocumentFor"/>
      <w:bookmarkEnd w:id="6"/>
      <w:bookmarkEnd w:id="7"/>
      <w:r>
        <w:rPr>
          <w:rFonts w:ascii="Times New Roman" w:hAnsi="Times New Roman" w:cs="Times New Roman"/>
          <w:sz w:val="20"/>
        </w:rPr>
        <w:t xml:space="preserve">For 6G, ITU-R has defined usage scenarios and overarching aspects of IMT-2030 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_Ref25581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bCs/>
          <w:sz w:val="20"/>
          <w:szCs w:val="20"/>
        </w:rPr>
        <w:t>Figure 1</w:t>
      </w:r>
      <w:r>
        <w:rPr>
          <w:rFonts w:ascii="Times New Roman" w:hAnsi="Times New Roman" w:cs="Times New Roman"/>
          <w:sz w:val="20"/>
          <w:szCs w:val="20"/>
        </w:rPr>
        <w:fldChar w:fldCharType="end"/>
      </w:r>
      <w:r>
        <w:rPr>
          <w:rFonts w:ascii="Times New Roman" w:hAnsi="Times New Roman" w:cs="Times New Roman"/>
          <w:sz w:val="20"/>
        </w:rPr>
        <w:t xml:space="preserve">. The requirement for services includes immersive communication, sensing, </w:t>
      </w:r>
      <w:r>
        <w:rPr>
          <w:rFonts w:ascii="Times New Roman" w:hAnsi="Times New Roman" w:cs="Times New Roman" w:hint="eastAsia"/>
          <w:sz w:val="20"/>
        </w:rPr>
        <w:t xml:space="preserve">AI, </w:t>
      </w:r>
      <w:r>
        <w:rPr>
          <w:rFonts w:ascii="Times New Roman" w:hAnsi="Times New Roman" w:cs="Times New Roman"/>
          <w:sz w:val="20"/>
        </w:rPr>
        <w:t>HRLLC, etc.</w:t>
      </w:r>
    </w:p>
    <w:p w:rsidR="00533046" w:rsidRDefault="00517369">
      <w:pPr>
        <w:snapToGrid w:val="0"/>
        <w:spacing w:before="120" w:after="120"/>
        <w:jc w:val="center"/>
        <w:rPr>
          <w:rFonts w:ascii="Times New Roman" w:hAnsi="Times New Roman" w:cs="Times New Roman"/>
          <w:sz w:val="20"/>
        </w:rPr>
      </w:pPr>
      <w:r>
        <w:rPr>
          <w:rFonts w:ascii="Times New Roman" w:hAnsi="Times New Roman" w:cs="Times New Roman"/>
          <w:noProof/>
          <w:sz w:val="20"/>
        </w:rPr>
        <w:lastRenderedPageBreak/>
        <w:drawing>
          <wp:inline distT="0" distB="0" distL="0" distR="0">
            <wp:extent cx="1701800" cy="1704340"/>
            <wp:effectExtent l="0" t="0" r="12700" b="10160"/>
            <wp:docPr id="6" name="그림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1" descr="A diagram of a diagram&#10;&#10;Description automatically generated"/>
                    <pic:cNvPicPr>
                      <a:picLocks noChangeAspect="1"/>
                    </pic:cNvPicPr>
                  </pic:nvPicPr>
                  <pic:blipFill>
                    <a:blip r:embed="rId7"/>
                    <a:stretch>
                      <a:fillRect/>
                    </a:stretch>
                  </pic:blipFill>
                  <pic:spPr>
                    <a:xfrm>
                      <a:off x="0" y="0"/>
                      <a:ext cx="1703542" cy="1706136"/>
                    </a:xfrm>
                    <a:prstGeom prst="rect">
                      <a:avLst/>
                    </a:prstGeom>
                  </pic:spPr>
                </pic:pic>
              </a:graphicData>
            </a:graphic>
          </wp:inline>
        </w:drawing>
      </w:r>
    </w:p>
    <w:p w:rsidR="00533046" w:rsidRDefault="00517369">
      <w:pPr>
        <w:pStyle w:val="a6"/>
        <w:snapToGrid w:val="0"/>
        <w:jc w:val="center"/>
        <w:rPr>
          <w:rFonts w:ascii="Times New Roman" w:hAnsi="Times New Roman" w:cs="Times New Roman"/>
          <w:b w:val="0"/>
          <w:bCs/>
        </w:rPr>
      </w:pPr>
      <w:bookmarkStart w:id="8" w:name="_Ref25581"/>
      <w:r>
        <w:rPr>
          <w:rFonts w:ascii="Times New Roman" w:hAnsi="Times New Roman" w:cs="Times New Roman"/>
          <w:b w:val="0"/>
          <w:bCs/>
        </w:rPr>
        <w:t xml:space="preserve">Figure </w:t>
      </w:r>
      <w:r>
        <w:rPr>
          <w:rFonts w:ascii="Times New Roman" w:hAnsi="Times New Roman" w:cs="Times New Roman"/>
          <w:b w:val="0"/>
          <w:bCs/>
        </w:rPr>
        <w:fldChar w:fldCharType="begin"/>
      </w:r>
      <w:r>
        <w:rPr>
          <w:rFonts w:ascii="Times New Roman" w:hAnsi="Times New Roman" w:cs="Times New Roman"/>
          <w:b w:val="0"/>
          <w:bCs/>
        </w:rPr>
        <w:instrText xml:space="preserve"> SEQ Figure \* ARABIC </w:instrText>
      </w:r>
      <w:r>
        <w:rPr>
          <w:rFonts w:ascii="Times New Roman" w:hAnsi="Times New Roman" w:cs="Times New Roman"/>
          <w:b w:val="0"/>
          <w:bCs/>
        </w:rPr>
        <w:fldChar w:fldCharType="separate"/>
      </w:r>
      <w:r>
        <w:rPr>
          <w:rFonts w:ascii="Times New Roman" w:hAnsi="Times New Roman" w:cs="Times New Roman"/>
          <w:b w:val="0"/>
          <w:bCs/>
        </w:rPr>
        <w:t>1</w:t>
      </w:r>
      <w:r>
        <w:rPr>
          <w:rFonts w:ascii="Times New Roman" w:hAnsi="Times New Roman" w:cs="Times New Roman"/>
          <w:b w:val="0"/>
          <w:bCs/>
        </w:rPr>
        <w:fldChar w:fldCharType="end"/>
      </w:r>
      <w:bookmarkEnd w:id="8"/>
      <w:r>
        <w:rPr>
          <w:rFonts w:ascii="Times New Roman" w:hAnsi="Times New Roman" w:cs="Times New Roman"/>
          <w:b w:val="0"/>
          <w:bCs/>
        </w:rPr>
        <w:t xml:space="preserve"> IMT-2030 scenarios from ITU-R</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 xml:space="preserve">In 3GPP, new services and corresponding </w:t>
      </w:r>
      <w:r>
        <w:rPr>
          <w:rFonts w:ascii="Times New Roman" w:hAnsi="Times New Roman" w:cs="Times New Roman"/>
          <w:sz w:val="20"/>
        </w:rPr>
        <w:t>requirements are being studied in SA1 for 6G</w:t>
      </w:r>
      <w:r>
        <w:rPr>
          <w:rFonts w:ascii="Times New Roman" w:hAnsi="Times New Roman" w:cs="Times New Roman" w:hint="eastAsia"/>
          <w:sz w:val="20"/>
        </w:rPr>
        <w:t>.</w:t>
      </w:r>
      <w:r>
        <w:rPr>
          <w:rFonts w:ascii="Times New Roman" w:hAnsi="Times New Roman" w:cs="Times New Roman"/>
          <w:sz w:val="20"/>
        </w:rPr>
        <w:t xml:space="preserve"> </w:t>
      </w:r>
      <w:r>
        <w:rPr>
          <w:rFonts w:ascii="Times New Roman" w:hAnsi="Times New Roman" w:cs="Times New Roman" w:hint="eastAsia"/>
          <w:sz w:val="20"/>
          <w:szCs w:val="20"/>
        </w:rPr>
        <w:t>A</w:t>
      </w:r>
      <w:r>
        <w:rPr>
          <w:rFonts w:ascii="Times New Roman" w:hAnsi="Times New Roman" w:cs="Times New Roman"/>
          <w:sz w:val="20"/>
          <w:szCs w:val="20"/>
        </w:rPr>
        <w:t xml:space="preserve">fter the </w:t>
      </w:r>
      <w:r>
        <w:rPr>
          <w:rFonts w:ascii="Times New Roman" w:hAnsi="Times New Roman" w:cs="Times New Roman" w:hint="eastAsia"/>
          <w:sz w:val="20"/>
          <w:szCs w:val="20"/>
        </w:rPr>
        <w:t xml:space="preserve">SA1 </w:t>
      </w:r>
      <w:r>
        <w:rPr>
          <w:rFonts w:ascii="Times New Roman" w:hAnsi="Times New Roman" w:cs="Times New Roman"/>
          <w:sz w:val="20"/>
          <w:szCs w:val="20"/>
        </w:rPr>
        <w:t xml:space="preserve">discussions </w:t>
      </w:r>
      <w:r>
        <w:rPr>
          <w:rFonts w:ascii="Times New Roman" w:hAnsi="Times New Roman" w:cs="Times New Roman" w:hint="eastAsia"/>
          <w:sz w:val="20"/>
          <w:szCs w:val="20"/>
        </w:rPr>
        <w:t xml:space="preserve">for several </w:t>
      </w:r>
      <w:r>
        <w:rPr>
          <w:rFonts w:ascii="Times New Roman" w:hAnsi="Times New Roman" w:cs="Times New Roman"/>
          <w:sz w:val="20"/>
          <w:szCs w:val="20"/>
        </w:rPr>
        <w:t>meetings, 3GPP 6G use case TR 22</w:t>
      </w:r>
      <w:r>
        <w:rPr>
          <w:rFonts w:ascii="Times New Roman" w:hAnsi="Times New Roman" w:cs="Times New Roman"/>
          <w:sz w:val="20"/>
          <w:szCs w:val="20"/>
        </w:rPr>
        <w:t>.870</w:t>
      </w:r>
      <w:r>
        <w:rPr>
          <w:rFonts w:ascii="Times New Roman" w:hAnsi="Times New Roman" w:cs="Times New Roman" w:hint="eastAsia"/>
          <w:sz w:val="20"/>
          <w:szCs w:val="20"/>
        </w:rPr>
        <w:t xml:space="preserve">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_Ref28787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[3]</w:t>
      </w:r>
      <w:r>
        <w:rPr>
          <w:rFonts w:ascii="Times New Roman" w:hAnsi="Times New Roman" w:cs="Times New Roman" w:hint="eastAsia"/>
          <w:sz w:val="20"/>
          <w:szCs w:val="20"/>
        </w:rPr>
        <w:fldChar w:fldCharType="end"/>
      </w:r>
      <w:r>
        <w:rPr>
          <w:rFonts w:ascii="Times New Roman" w:hAnsi="Times New Roman" w:cs="Times New Roman"/>
          <w:sz w:val="20"/>
          <w:szCs w:val="20"/>
        </w:rPr>
        <w:t xml:space="preserve"> </w:t>
      </w:r>
      <w:r>
        <w:rPr>
          <w:rFonts w:ascii="Times New Roman" w:hAnsi="Times New Roman" w:cs="Times New Roman" w:hint="eastAsia"/>
          <w:sz w:val="20"/>
          <w:szCs w:val="20"/>
        </w:rPr>
        <w:t>has been completed</w:t>
      </w:r>
      <w:r>
        <w:rPr>
          <w:rFonts w:ascii="Times New Roman" w:hAnsi="Times New Roman" w:cs="Times New Roman"/>
          <w:sz w:val="20"/>
          <w:szCs w:val="20"/>
        </w:rPr>
        <w:t xml:space="preserve"> covering </w:t>
      </w:r>
      <w:r>
        <w:rPr>
          <w:rFonts w:ascii="Times New Roman" w:hAnsi="Times New Roman" w:cs="Times New Roman" w:hint="eastAsia"/>
          <w:sz w:val="20"/>
          <w:szCs w:val="20"/>
        </w:rPr>
        <w:t>new use cases and requ</w:t>
      </w:r>
      <w:r>
        <w:rPr>
          <w:rFonts w:ascii="Times New Roman" w:hAnsi="Times New Roman" w:cs="Times New Roman" w:hint="eastAsia"/>
          <w:sz w:val="20"/>
          <w:szCs w:val="20"/>
        </w:rPr>
        <w:t xml:space="preserve">irements on </w:t>
      </w:r>
      <w:r>
        <w:rPr>
          <w:rFonts w:ascii="Times New Roman" w:hAnsi="Times New Roman" w:cs="Times New Roman"/>
          <w:sz w:val="20"/>
          <w:szCs w:val="20"/>
        </w:rPr>
        <w:t>System and Operational Aspects, AI, ISAC, Ubiquitous Connectivity, Massive Communication and Verticals</w:t>
      </w:r>
      <w:r>
        <w:rPr>
          <w:rFonts w:ascii="Times New Roman" w:hAnsi="Times New Roman" w:cs="Times New Roman" w:hint="eastAsia"/>
          <w:sz w:val="20"/>
          <w:szCs w:val="20"/>
        </w:rPr>
        <w:t xml:space="preserve">, etc. </w:t>
      </w:r>
      <w:r>
        <w:rPr>
          <w:rFonts w:ascii="Times New Roman" w:hAnsi="Times New Roman" w:cs="Times New Roman"/>
          <w:sz w:val="20"/>
        </w:rPr>
        <w:t xml:space="preserve">For the upcoming 6G </w:t>
      </w:r>
      <w:r>
        <w:rPr>
          <w:rFonts w:ascii="Times New Roman" w:hAnsi="Times New Roman" w:cs="Times New Roman" w:hint="eastAsia"/>
          <w:sz w:val="20"/>
        </w:rPr>
        <w:t xml:space="preserve">RAN </w:t>
      </w:r>
      <w:r>
        <w:rPr>
          <w:rFonts w:ascii="Times New Roman" w:hAnsi="Times New Roman" w:cs="Times New Roman"/>
          <w:sz w:val="20"/>
        </w:rPr>
        <w:t>study, it’s recommended to consider</w:t>
      </w:r>
      <w:r>
        <w:rPr>
          <w:rFonts w:ascii="Times New Roman" w:hAnsi="Times New Roman" w:cs="Times New Roman" w:hint="eastAsia"/>
          <w:sz w:val="20"/>
        </w:rPr>
        <w:t xml:space="preserve"> the typically</w:t>
      </w:r>
      <w:r>
        <w:rPr>
          <w:rFonts w:ascii="Times New Roman" w:hAnsi="Times New Roman" w:cs="Times New Roman"/>
          <w:sz w:val="20"/>
        </w:rPr>
        <w:t xml:space="preserve"> identified services.</w:t>
      </w:r>
    </w:p>
    <w:p w:rsidR="00533046" w:rsidRDefault="00533046">
      <w:pPr>
        <w:snapToGrid w:val="0"/>
        <w:spacing w:before="120" w:after="120"/>
        <w:rPr>
          <w:rFonts w:ascii="Times New Roman" w:hAnsi="Times New Roman" w:cs="Times New Roman"/>
          <w:i/>
          <w:sz w:val="20"/>
        </w:rPr>
      </w:pPr>
    </w:p>
    <w:p w:rsidR="00533046" w:rsidRDefault="00517369">
      <w:pPr>
        <w:pStyle w:val="2"/>
        <w:numPr>
          <w:ilvl w:val="1"/>
          <w:numId w:val="5"/>
        </w:numPr>
        <w:snapToGrid w:val="0"/>
        <w:rPr>
          <w:sz w:val="28"/>
          <w:szCs w:val="21"/>
        </w:rPr>
      </w:pPr>
      <w:r>
        <w:rPr>
          <w:rFonts w:hint="eastAsia"/>
          <w:sz w:val="28"/>
          <w:szCs w:val="21"/>
        </w:rPr>
        <w:t>Immersive communication</w:t>
      </w:r>
    </w:p>
    <w:p w:rsidR="00533046" w:rsidRDefault="00517369">
      <w:pPr>
        <w:snapToGrid w:val="0"/>
        <w:spacing w:before="120" w:after="120"/>
        <w:rPr>
          <w:rFonts w:ascii="Times New Roman" w:hAnsi="Times New Roman" w:cs="Times New Roman"/>
          <w:sz w:val="20"/>
          <w:szCs w:val="20"/>
        </w:rPr>
      </w:pPr>
      <w:r>
        <w:rPr>
          <w:rFonts w:ascii="Times New Roman" w:hAnsi="Times New Roman" w:cs="Times New Roman"/>
          <w:sz w:val="20"/>
          <w:szCs w:val="20"/>
        </w:rPr>
        <w:t xml:space="preserve">In 5G NR, traffic for eXtended reliability (XR) is introduced in Rel-17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_Ref3252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 w</w:t>
      </w:r>
      <w:r>
        <w:rPr>
          <w:rFonts w:ascii="Times New Roman" w:hAnsi="Times New Roman" w:cs="Times New Roman"/>
          <w:sz w:val="20"/>
          <w:szCs w:val="20"/>
        </w:rPr>
        <w:t xml:space="preserve">hich is characterized by quasi-periodic, large and variable packet size, stringent latency requirement and high reliability requirement. For 6GR, according to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_Ref28787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w:t>
      </w:r>
      <w:r>
        <w:rPr>
          <w:rFonts w:ascii="Times New Roman" w:hAnsi="Times New Roman" w:cs="Times New Roman"/>
          <w:sz w:val="20"/>
          <w:szCs w:val="20"/>
        </w:rPr>
        <w:fldChar w:fldCharType="end"/>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_Ref3252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 immersive communication provides service of connecting remote user, remote robot, AI agent, generative AI and even the virtual digital world, which contains new features</w:t>
      </w:r>
      <w:r>
        <w:rPr>
          <w:rFonts w:ascii="Times New Roman" w:hAnsi="Times New Roman" w:cs="Times New Roman"/>
          <w:sz w:val="20"/>
          <w:szCs w:val="20"/>
        </w:rPr>
        <w:t xml:space="preserve"> compared to 5G NR with more diverse traffic type, e.g., haptic data or kinaesthetic senses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_Ref205911792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[8]</w:t>
      </w:r>
      <w:r>
        <w:rPr>
          <w:rFonts w:ascii="Times New Roman" w:hAnsi="Times New Roman" w:cs="Times New Roman"/>
          <w:sz w:val="20"/>
          <w:szCs w:val="20"/>
        </w:rPr>
        <w:fldChar w:fldCharType="end"/>
      </w:r>
      <w:r>
        <w:rPr>
          <w:rFonts w:ascii="Times New Roman" w:hAnsi="Times New Roman" w:cs="Times New Roman" w:hint="eastAsia"/>
          <w:sz w:val="20"/>
          <w:szCs w:val="20"/>
        </w:rPr>
        <w:t>.</w:t>
      </w:r>
      <w:r>
        <w:rPr>
          <w:rFonts w:ascii="Times New Roman" w:hAnsi="Times New Roman" w:cs="Times New Roman"/>
          <w:sz w:val="20"/>
          <w:szCs w:val="20"/>
        </w:rPr>
        <w:t xml:space="preserve"> Additionally, 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_Ref26721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bCs/>
          <w:sz w:val="20"/>
          <w:szCs w:val="20"/>
        </w:rPr>
        <w:t>Figure 2</w:t>
      </w:r>
      <w:r>
        <w:rPr>
          <w:rFonts w:ascii="Times New Roman" w:hAnsi="Times New Roman" w:cs="Times New Roman"/>
          <w:sz w:val="20"/>
          <w:szCs w:val="20"/>
        </w:rPr>
        <w:fldChar w:fldCharType="end"/>
      </w:r>
      <w:r>
        <w:rPr>
          <w:rFonts w:ascii="Times New Roman" w:hAnsi="Times New Roman" w:cs="Times New Roman"/>
          <w:sz w:val="20"/>
          <w:szCs w:val="20"/>
        </w:rPr>
        <w:t xml:space="preserve">, when the number of sensors increases, haptic packets are aggregated </w:t>
      </w:r>
      <w:r w:rsidR="00927D1D">
        <w:rPr>
          <w:rFonts w:ascii="Times New Roman" w:hAnsi="Times New Roman" w:cs="Times New Roman"/>
          <w:sz w:val="20"/>
          <w:szCs w:val="20"/>
        </w:rPr>
        <w:t>to</w:t>
      </w:r>
      <w:r w:rsidR="00927D1D">
        <w:rPr>
          <w:rFonts w:ascii="Times New Roman" w:hAnsi="Times New Roman" w:cs="Times New Roman"/>
          <w:sz w:val="20"/>
          <w:szCs w:val="20"/>
        </w:rPr>
        <w:t xml:space="preserve"> </w:t>
      </w:r>
      <w:r>
        <w:rPr>
          <w:rFonts w:ascii="Times New Roman" w:hAnsi="Times New Roman" w:cs="Times New Roman"/>
          <w:sz w:val="20"/>
          <w:szCs w:val="20"/>
        </w:rPr>
        <w:t xml:space="preserve">generate a haptic frame, where </w:t>
      </w:r>
      <w:r>
        <w:rPr>
          <w:rFonts w:ascii="Times New Roman" w:hAnsi="Times New Roman" w:cs="Times New Roman"/>
          <w:sz w:val="20"/>
          <w:szCs w:val="20"/>
        </w:rPr>
        <w:t xml:space="preserve">the </w:t>
      </w:r>
      <w:r>
        <w:rPr>
          <w:rFonts w:ascii="Times New Roman" w:hAnsi="Times New Roman" w:cs="Times New Roman"/>
          <w:sz w:val="20"/>
          <w:szCs w:val="20"/>
        </w:rPr>
        <w:t>frame size</w:t>
      </w:r>
      <w:r>
        <w:rPr>
          <w:rFonts w:ascii="Times New Roman" w:hAnsi="Times New Roman" w:cs="Times New Roman"/>
          <w:sz w:val="20"/>
          <w:szCs w:val="20"/>
        </w:rPr>
        <w:t>s</w:t>
      </w:r>
      <w:r>
        <w:rPr>
          <w:rFonts w:ascii="Times New Roman" w:hAnsi="Times New Roman" w:cs="Times New Roman"/>
          <w:sz w:val="20"/>
          <w:szCs w:val="20"/>
        </w:rPr>
        <w:t xml:space="preserve"> vary. </w:t>
      </w:r>
    </w:p>
    <w:p w:rsidR="00533046" w:rsidRDefault="00517369">
      <w:pPr>
        <w:snapToGrid w:val="0"/>
        <w:spacing w:before="120" w:after="120"/>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2969895" cy="1619885"/>
            <wp:effectExtent l="0" t="0" r="1905" b="18415"/>
            <wp:docPr id="20" name="Picture 958527508" descr="A group of people wearing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a:picLocks noChangeAspect="1"/>
                    </pic:cNvPicPr>
                  </pic:nvPicPr>
                  <pic:blipFill>
                    <a:blip r:embed="rId8" cstate="screen"/>
                    <a:srcRect/>
                    <a:stretch>
                      <a:fillRect/>
                    </a:stretch>
                  </pic:blipFill>
                  <pic:spPr>
                    <a:xfrm>
                      <a:off x="0" y="0"/>
                      <a:ext cx="2970000" cy="1620000"/>
                    </a:xfrm>
                    <a:prstGeom prst="rect">
                      <a:avLst/>
                    </a:prstGeom>
                    <a:noFill/>
                    <a:ln>
                      <a:noFill/>
                    </a:ln>
                  </pic:spPr>
                </pic:pic>
              </a:graphicData>
            </a:graphic>
          </wp:inline>
        </w:drawing>
      </w:r>
      <w:r>
        <w:rPr>
          <w:rFonts w:ascii="Times New Roman" w:hAnsi="Times New Roman" w:cs="Times New Roman"/>
          <w:noProof/>
          <w:sz w:val="20"/>
          <w:szCs w:val="20"/>
        </w:rPr>
        <w:drawing>
          <wp:inline distT="0" distB="0" distL="0" distR="0">
            <wp:extent cx="3054985" cy="1619885"/>
            <wp:effectExtent l="0" t="0" r="12065" b="184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9"/>
                    <a:stretch>
                      <a:fillRect/>
                    </a:stretch>
                  </pic:blipFill>
                  <pic:spPr>
                    <a:xfrm>
                      <a:off x="0" y="0"/>
                      <a:ext cx="3055234" cy="1620000"/>
                    </a:xfrm>
                    <a:prstGeom prst="rect">
                      <a:avLst/>
                    </a:prstGeom>
                  </pic:spPr>
                </pic:pic>
              </a:graphicData>
            </a:graphic>
          </wp:inline>
        </w:drawing>
      </w:r>
    </w:p>
    <w:p w:rsidR="00533046" w:rsidRDefault="00517369">
      <w:pPr>
        <w:snapToGrid w:val="0"/>
        <w:spacing w:before="120" w:after="120"/>
        <w:jc w:val="center"/>
        <w:rPr>
          <w:rFonts w:ascii="Times New Roman" w:hAnsi="Times New Roman" w:cs="Times New Roman"/>
          <w:sz w:val="20"/>
          <w:szCs w:val="20"/>
        </w:rPr>
      </w:pPr>
      <w:bookmarkStart w:id="9" w:name="_Ref26721"/>
      <w:r>
        <w:rPr>
          <w:rFonts w:ascii="Times New Roman" w:hAnsi="Times New Roman" w:cs="Times New Roman"/>
          <w:bCs/>
          <w:sz w:val="20"/>
          <w:szCs w:val="20"/>
        </w:rPr>
        <w:t xml:space="preserve">Figure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SEQ Figure \* ARABIC </w:instrText>
      </w:r>
      <w:r>
        <w:rPr>
          <w:rFonts w:ascii="Times New Roman" w:hAnsi="Times New Roman" w:cs="Times New Roman"/>
          <w:bCs/>
          <w:sz w:val="20"/>
          <w:szCs w:val="20"/>
        </w:rPr>
        <w:fldChar w:fldCharType="separate"/>
      </w:r>
      <w:r>
        <w:rPr>
          <w:rFonts w:ascii="Times New Roman" w:hAnsi="Times New Roman" w:cs="Times New Roman"/>
          <w:bCs/>
          <w:sz w:val="20"/>
          <w:szCs w:val="20"/>
        </w:rPr>
        <w:t>2</w:t>
      </w:r>
      <w:r>
        <w:rPr>
          <w:rFonts w:ascii="Times New Roman" w:hAnsi="Times New Roman" w:cs="Times New Roman"/>
          <w:bCs/>
          <w:sz w:val="20"/>
          <w:szCs w:val="20"/>
        </w:rPr>
        <w:fldChar w:fldCharType="end"/>
      </w:r>
      <w:bookmarkEnd w:id="9"/>
      <w:r>
        <w:rPr>
          <w:rFonts w:ascii="Times New Roman" w:hAnsi="Times New Roman" w:cs="Times New Roman"/>
          <w:bCs/>
          <w:sz w:val="20"/>
          <w:szCs w:val="20"/>
        </w:rPr>
        <w:t xml:space="preserve"> </w:t>
      </w:r>
      <w:r>
        <w:rPr>
          <w:rFonts w:ascii="Times New Roman" w:hAnsi="Times New Roman" w:cs="Times New Roman"/>
          <w:sz w:val="20"/>
          <w:szCs w:val="20"/>
        </w:rPr>
        <w:t>Typical scenario and haptic steam for imm</w:t>
      </w:r>
      <w:r>
        <w:rPr>
          <w:rFonts w:ascii="Times New Roman" w:hAnsi="Times New Roman" w:cs="Times New Roman"/>
          <w:sz w:val="20"/>
          <w:szCs w:val="20"/>
        </w:rPr>
        <w:t>ersive communication</w:t>
      </w:r>
    </w:p>
    <w:p w:rsidR="00533046" w:rsidRDefault="00517369">
      <w:pPr>
        <w:snapToGrid w:val="0"/>
        <w:spacing w:before="120" w:after="120"/>
        <w:rPr>
          <w:rFonts w:ascii="Times New Roman" w:hAnsi="Times New Roman" w:cs="Times New Roman"/>
          <w:sz w:val="20"/>
          <w:szCs w:val="20"/>
        </w:rPr>
      </w:pPr>
      <w:r>
        <w:rPr>
          <w:rFonts w:ascii="Times New Roman" w:hAnsi="Times New Roman" w:cs="Times New Roman"/>
          <w:sz w:val="20"/>
          <w:szCs w:val="20"/>
        </w:rPr>
        <w:t xml:space="preserve">For immersive communication, the QoS requirements are different among data streams. According to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_Ref205911792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[8]</w:t>
      </w:r>
      <w:r>
        <w:rPr>
          <w:rFonts w:ascii="Times New Roman" w:hAnsi="Times New Roman" w:cs="Times New Roman"/>
          <w:sz w:val="20"/>
          <w:szCs w:val="20"/>
        </w:rPr>
        <w:fldChar w:fldCharType="end"/>
      </w:r>
      <w:r>
        <w:rPr>
          <w:rFonts w:ascii="Times New Roman" w:hAnsi="Times New Roman" w:cs="Times New Roman"/>
          <w:sz w:val="20"/>
          <w:szCs w:val="20"/>
        </w:rPr>
        <w:t>, the haptic stream has the QoS requiremen</w:t>
      </w:r>
      <w:r>
        <w:rPr>
          <w:rFonts w:ascii="Times New Roman" w:hAnsi="Times New Roman" w:cs="Times New Roman"/>
          <w:sz w:val="20"/>
          <w:szCs w:val="20"/>
        </w:rPr>
        <w:t xml:space="preserve">t </w:t>
      </w:r>
      <w:r>
        <w:rPr>
          <w:rFonts w:ascii="Times New Roman" w:hAnsi="Times New Roman" w:cs="Times New Roman"/>
          <w:sz w:val="20"/>
          <w:szCs w:val="20"/>
        </w:rPr>
        <w:t xml:space="preserve">of </w:t>
      </w:r>
      <w:r>
        <w:rPr>
          <w:rFonts w:ascii="Times New Roman" w:hAnsi="Times New Roman" w:cs="Times New Roman"/>
          <w:sz w:val="20"/>
          <w:szCs w:val="20"/>
        </w:rPr>
        <w:t xml:space="preserve">99.9999% </w:t>
      </w:r>
      <w:r w:rsidR="00927D1D">
        <w:rPr>
          <w:rFonts w:ascii="Times New Roman" w:hAnsi="Times New Roman" w:cs="Times New Roman"/>
          <w:sz w:val="20"/>
          <w:szCs w:val="20"/>
        </w:rPr>
        <w:t xml:space="preserve">on </w:t>
      </w:r>
      <w:r>
        <w:rPr>
          <w:rFonts w:ascii="Times New Roman" w:hAnsi="Times New Roman" w:cs="Times New Roman"/>
          <w:sz w:val="20"/>
          <w:szCs w:val="20"/>
        </w:rPr>
        <w:t xml:space="preserve">reliability and less than 5ms </w:t>
      </w:r>
      <w:r w:rsidR="00927D1D">
        <w:rPr>
          <w:rFonts w:ascii="Times New Roman" w:hAnsi="Times New Roman" w:cs="Times New Roman"/>
          <w:sz w:val="20"/>
          <w:szCs w:val="20"/>
        </w:rPr>
        <w:t xml:space="preserve">on </w:t>
      </w:r>
      <w:r>
        <w:rPr>
          <w:rFonts w:ascii="Times New Roman" w:hAnsi="Times New Roman" w:cs="Times New Roman"/>
          <w:sz w:val="20"/>
          <w:szCs w:val="20"/>
        </w:rPr>
        <w:t xml:space="preserve">latency, while video stream has the QoS requirement </w:t>
      </w:r>
      <w:r>
        <w:rPr>
          <w:rFonts w:ascii="Times New Roman" w:hAnsi="Times New Roman" w:cs="Times New Roman"/>
          <w:sz w:val="20"/>
          <w:szCs w:val="20"/>
        </w:rPr>
        <w:t xml:space="preserve">of 99% </w:t>
      </w:r>
      <w:r w:rsidR="00927D1D">
        <w:rPr>
          <w:rFonts w:ascii="Times New Roman" w:hAnsi="Times New Roman" w:cs="Times New Roman"/>
          <w:sz w:val="20"/>
          <w:szCs w:val="20"/>
        </w:rPr>
        <w:t xml:space="preserve">on </w:t>
      </w:r>
      <w:r>
        <w:rPr>
          <w:rFonts w:ascii="Times New Roman" w:hAnsi="Times New Roman" w:cs="Times New Roman"/>
          <w:sz w:val="20"/>
          <w:szCs w:val="20"/>
        </w:rPr>
        <w:t>reliability and around 10ms</w:t>
      </w:r>
      <w:r w:rsidR="00927D1D">
        <w:rPr>
          <w:rFonts w:ascii="Times New Roman" w:hAnsi="Times New Roman" w:cs="Times New Roman"/>
          <w:sz w:val="20"/>
          <w:szCs w:val="20"/>
        </w:rPr>
        <w:t xml:space="preserve"> on</w:t>
      </w:r>
      <w:r>
        <w:rPr>
          <w:rFonts w:ascii="Times New Roman" w:hAnsi="Times New Roman" w:cs="Times New Roman"/>
          <w:sz w:val="20"/>
          <w:szCs w:val="20"/>
        </w:rPr>
        <w:t xml:space="preserve"> latency. For 6G immersive communication, good immersive experience </w:t>
      </w:r>
      <w:r w:rsidR="00927D1D">
        <w:rPr>
          <w:rFonts w:ascii="Times New Roman" w:hAnsi="Times New Roman" w:cs="Times New Roman"/>
          <w:sz w:val="20"/>
          <w:szCs w:val="20"/>
        </w:rPr>
        <w:t>re</w:t>
      </w:r>
      <w:r>
        <w:rPr>
          <w:rFonts w:ascii="Times New Roman" w:hAnsi="Times New Roman" w:cs="Times New Roman"/>
          <w:sz w:val="20"/>
          <w:szCs w:val="20"/>
        </w:rPr>
        <w:t xml:space="preserve">lies on not only all streams meet their </w:t>
      </w:r>
      <w:r>
        <w:rPr>
          <w:rFonts w:ascii="Times New Roman" w:hAnsi="Times New Roman" w:cs="Times New Roman"/>
          <w:sz w:val="20"/>
          <w:szCs w:val="20"/>
        </w:rPr>
        <w:t xml:space="preserve">own QoS requirements, but also the synchronization among different streams associated with </w:t>
      </w:r>
      <w:r w:rsidR="00927D1D">
        <w:rPr>
          <w:rFonts w:ascii="Times New Roman" w:hAnsi="Times New Roman" w:cs="Times New Roman"/>
          <w:sz w:val="20"/>
          <w:szCs w:val="20"/>
        </w:rPr>
        <w:t xml:space="preserve">the </w:t>
      </w:r>
      <w:r>
        <w:rPr>
          <w:rFonts w:ascii="Times New Roman" w:hAnsi="Times New Roman" w:cs="Times New Roman"/>
          <w:sz w:val="20"/>
          <w:szCs w:val="20"/>
        </w:rPr>
        <w:t xml:space="preserve">same immersive application e.g. for haptic stream and video stream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_Ref205911792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[8]</w:t>
      </w:r>
      <w:r>
        <w:rPr>
          <w:rFonts w:ascii="Times New Roman" w:hAnsi="Times New Roman" w:cs="Times New Roman"/>
          <w:sz w:val="20"/>
          <w:szCs w:val="20"/>
        </w:rPr>
        <w:fldChar w:fldCharType="end"/>
      </w:r>
      <w:r>
        <w:rPr>
          <w:rFonts w:ascii="Times New Roman" w:hAnsi="Times New Roman" w:cs="Times New Roman"/>
          <w:sz w:val="20"/>
          <w:szCs w:val="20"/>
        </w:rPr>
        <w:t xml:space="preserve">. Therefore, </w:t>
      </w:r>
      <w:r>
        <w:rPr>
          <w:rFonts w:ascii="Times New Roman" w:eastAsia="等线" w:hAnsi="Times New Roman" w:cs="Times New Roman"/>
          <w:sz w:val="20"/>
          <w:szCs w:val="20"/>
        </w:rPr>
        <w:t>composite requirement of data rate, latency, reliability, capacity should be considered</w:t>
      </w:r>
      <w:r>
        <w:rPr>
          <w:rFonts w:ascii="Times New Roman" w:eastAsia="等线" w:hAnsi="Times New Roman" w:cs="Times New Roman" w:hint="eastAsia"/>
          <w:sz w:val="20"/>
          <w:szCs w:val="20"/>
        </w:rPr>
        <w:t xml:space="preserve"> </w:t>
      </w:r>
      <w:r>
        <w:rPr>
          <w:rFonts w:ascii="Times New Roman" w:eastAsia="等线" w:hAnsi="Times New Roman" w:cs="Times New Roman" w:hint="eastAsia"/>
          <w:sz w:val="20"/>
          <w:szCs w:val="20"/>
        </w:rPr>
        <w:fldChar w:fldCharType="begin"/>
      </w:r>
      <w:r>
        <w:rPr>
          <w:rFonts w:ascii="Times New Roman" w:eastAsia="等线" w:hAnsi="Times New Roman" w:cs="Times New Roman" w:hint="eastAsia"/>
          <w:sz w:val="20"/>
          <w:szCs w:val="20"/>
        </w:rPr>
        <w:instrText xml:space="preserve"> REF _Ref15768 \r \h </w:instrText>
      </w:r>
      <w:r>
        <w:rPr>
          <w:rFonts w:ascii="Times New Roman" w:eastAsia="等线" w:hAnsi="Times New Roman" w:cs="Times New Roman" w:hint="eastAsia"/>
          <w:sz w:val="20"/>
          <w:szCs w:val="20"/>
        </w:rPr>
      </w:r>
      <w:r>
        <w:rPr>
          <w:rFonts w:ascii="Times New Roman" w:eastAsia="等线" w:hAnsi="Times New Roman" w:cs="Times New Roman" w:hint="eastAsia"/>
          <w:sz w:val="20"/>
          <w:szCs w:val="20"/>
        </w:rPr>
        <w:fldChar w:fldCharType="separate"/>
      </w:r>
      <w:r>
        <w:rPr>
          <w:rFonts w:ascii="Times New Roman" w:eastAsia="等线" w:hAnsi="Times New Roman" w:cs="Times New Roman" w:hint="eastAsia"/>
          <w:sz w:val="20"/>
          <w:szCs w:val="20"/>
        </w:rPr>
        <w:t>[2]</w:t>
      </w:r>
      <w:r>
        <w:rPr>
          <w:rFonts w:ascii="Times New Roman" w:eastAsia="等线" w:hAnsi="Times New Roman" w:cs="Times New Roman" w:hint="eastAsia"/>
          <w:sz w:val="20"/>
          <w:szCs w:val="20"/>
        </w:rPr>
        <w:fldChar w:fldCharType="end"/>
      </w:r>
      <w:r>
        <w:rPr>
          <w:rFonts w:ascii="Times New Roman" w:eastAsia="等线" w:hAnsi="Times New Roman" w:cs="Times New Roman"/>
          <w:sz w:val="20"/>
          <w:szCs w:val="20"/>
        </w:rPr>
        <w:t xml:space="preserve">. </w:t>
      </w:r>
    </w:p>
    <w:p w:rsidR="00533046" w:rsidRDefault="00517369">
      <w:pPr>
        <w:pStyle w:val="Proposal"/>
        <w:rPr>
          <w:rFonts w:cs="Times New Roman"/>
          <w:b w:val="0"/>
          <w:iCs/>
          <w:szCs w:val="20"/>
        </w:rPr>
      </w:pPr>
      <w:r>
        <w:rPr>
          <w:rFonts w:cs="Times New Roman"/>
          <w:b w:val="0"/>
          <w:bCs/>
        </w:rPr>
        <w:t>6</w:t>
      </w:r>
      <w:r>
        <w:rPr>
          <w:rFonts w:cs="Times New Roman"/>
          <w:b w:val="0"/>
          <w:bCs/>
        </w:rPr>
        <w:t xml:space="preserve">G RAN design shall </w:t>
      </w:r>
      <w:r>
        <w:rPr>
          <w:rFonts w:cs="Times New Roman" w:hint="eastAsia"/>
          <w:b w:val="0"/>
          <w:bCs/>
        </w:rPr>
        <w:t>provide mechanism</w:t>
      </w:r>
      <w:r>
        <w:rPr>
          <w:rFonts w:cs="Times New Roman"/>
          <w:b w:val="0"/>
          <w:bCs/>
        </w:rPr>
        <w:t>s</w:t>
      </w:r>
      <w:r>
        <w:rPr>
          <w:rFonts w:cs="Times New Roman" w:hint="eastAsia"/>
          <w:b w:val="0"/>
          <w:bCs/>
        </w:rPr>
        <w:t xml:space="preserve"> to support Immersive communication</w:t>
      </w:r>
      <w:r>
        <w:rPr>
          <w:rFonts w:cs="Times New Roman"/>
          <w:b w:val="0"/>
          <w:bCs/>
        </w:rPr>
        <w:t xml:space="preserve"> service and consider the combination with positioning, sensing, computing and AI capabilities.</w:t>
      </w:r>
    </w:p>
    <w:p w:rsidR="00533046" w:rsidRDefault="00533046"/>
    <w:p w:rsidR="00533046" w:rsidRDefault="00517369">
      <w:pPr>
        <w:pStyle w:val="2"/>
        <w:numPr>
          <w:ilvl w:val="1"/>
          <w:numId w:val="5"/>
        </w:numPr>
        <w:snapToGrid w:val="0"/>
        <w:rPr>
          <w:sz w:val="28"/>
          <w:szCs w:val="21"/>
        </w:rPr>
      </w:pPr>
      <w:r>
        <w:rPr>
          <w:rFonts w:hint="eastAsia"/>
          <w:sz w:val="28"/>
          <w:szCs w:val="21"/>
        </w:rPr>
        <w:t>Massive Communication (IoT)</w:t>
      </w:r>
    </w:p>
    <w:p w:rsidR="00533046" w:rsidRDefault="00517369">
      <w:pPr>
        <w:rPr>
          <w:rFonts w:ascii="Times New Roman" w:hAnsi="Times New Roman" w:cs="Times New Roman"/>
          <w:sz w:val="20"/>
          <w:szCs w:val="20"/>
        </w:rPr>
      </w:pPr>
      <w:r>
        <w:rPr>
          <w:rFonts w:ascii="Times New Roman" w:hAnsi="Times New Roman"/>
          <w:sz w:val="20"/>
          <w:szCs w:val="20"/>
        </w:rPr>
        <w:t>6G aim</w:t>
      </w:r>
      <w:r>
        <w:rPr>
          <w:rFonts w:ascii="Times New Roman" w:hAnsi="Times New Roman" w:hint="eastAsia"/>
          <w:sz w:val="20"/>
          <w:szCs w:val="20"/>
        </w:rPr>
        <w:t>s</w:t>
      </w:r>
      <w:r>
        <w:rPr>
          <w:rFonts w:ascii="Times New Roman" w:hAnsi="Times New Roman"/>
          <w:sz w:val="20"/>
          <w:szCs w:val="20"/>
        </w:rPr>
        <w:t xml:space="preserve"> to support the agreed existing and new services, e.</w:t>
      </w:r>
      <w:r>
        <w:rPr>
          <w:rFonts w:ascii="Times New Roman" w:hAnsi="Times New Roman"/>
          <w:sz w:val="20"/>
          <w:szCs w:val="20"/>
        </w:rPr>
        <w:t xml:space="preserve">g., immersive communication, HRLLC and massive connection, along with the consideration on scalable and forward-compatible design. As shown in Figure 3, introduction of </w:t>
      </w:r>
      <w:r>
        <w:rPr>
          <w:rFonts w:ascii="Times New Roman" w:hAnsi="Times New Roman"/>
          <w:sz w:val="20"/>
          <w:szCs w:val="20"/>
        </w:rPr>
        <w:t>device type</w:t>
      </w:r>
      <w:r w:rsidR="00927D1D">
        <w:rPr>
          <w:rFonts w:ascii="Times New Roman" w:hAnsi="Times New Roman"/>
          <w:sz w:val="20"/>
          <w:szCs w:val="20"/>
        </w:rPr>
        <w:t>s</w:t>
      </w:r>
      <w:r>
        <w:rPr>
          <w:rFonts w:ascii="Times New Roman" w:hAnsi="Times New Roman"/>
          <w:sz w:val="20"/>
          <w:szCs w:val="20"/>
        </w:rPr>
        <w:t xml:space="preserve"> with well-balanced design </w:t>
      </w:r>
      <w:r w:rsidR="00927D1D">
        <w:rPr>
          <w:rFonts w:ascii="Times New Roman" w:hAnsi="Times New Roman"/>
          <w:sz w:val="20"/>
          <w:szCs w:val="20"/>
        </w:rPr>
        <w:t>a</w:t>
      </w:r>
      <w:r>
        <w:rPr>
          <w:rFonts w:ascii="Times New Roman" w:hAnsi="Times New Roman"/>
          <w:sz w:val="20"/>
          <w:szCs w:val="20"/>
        </w:rPr>
        <w:t>cross more factors, e.g., hardware restrictio</w:t>
      </w:r>
      <w:r>
        <w:rPr>
          <w:rFonts w:ascii="Times New Roman" w:hAnsi="Times New Roman"/>
          <w:sz w:val="20"/>
          <w:szCs w:val="20"/>
        </w:rPr>
        <w:t>n, market scale/fragmentation and impacts on technical design (e.g., initial access and common channel) are still needed. In our views,</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the lowest-tier device, i.e., scalable UE, is designed for the reduced capability scenarios, offering lower complexity and cost. According to the discussion in </w:t>
      </w:r>
      <w:r>
        <w:rPr>
          <w:rFonts w:ascii="Times New Roman" w:hAnsi="Times New Roman" w:cs="Times New Roman"/>
          <w:sz w:val="20"/>
          <w:szCs w:val="20"/>
        </w:rPr>
        <w:t xml:space="preserve">[9], </w:t>
      </w:r>
      <w:r>
        <w:rPr>
          <w:rFonts w:ascii="Times New Roman" w:hAnsi="Times New Roman" w:cs="Times New Roman"/>
          <w:sz w:val="20"/>
          <w:szCs w:val="20"/>
        </w:rPr>
        <w:t xml:space="preserve">the suggested basic capabilities for scalable UE is </w:t>
      </w:r>
      <w:r>
        <w:rPr>
          <w:rFonts w:ascii="Times New Roman" w:hAnsi="Times New Roman" w:cs="Times New Roman" w:hint="eastAsia"/>
          <w:sz w:val="20"/>
          <w:szCs w:val="20"/>
        </w:rPr>
        <w:t>{</w:t>
      </w:r>
      <w:r>
        <w:rPr>
          <w:rFonts w:ascii="Times New Roman" w:hAnsi="Times New Roman" w:cs="Times New Roman"/>
          <w:sz w:val="20"/>
          <w:szCs w:val="20"/>
        </w:rPr>
        <w:t xml:space="preserve">5MHz for 15KHz SCS/10MHz for </w:t>
      </w:r>
      <w:r>
        <w:rPr>
          <w:rFonts w:ascii="Times New Roman" w:hAnsi="Times New Roman" w:cs="Times New Roman"/>
          <w:sz w:val="20"/>
          <w:szCs w:val="20"/>
        </w:rPr>
        <w:lastRenderedPageBreak/>
        <w:t>30KHzSCS</w:t>
      </w:r>
      <w:r>
        <w:rPr>
          <w:rFonts w:ascii="Times New Roman" w:hAnsi="Times New Roman" w:cs="Times New Roman" w:hint="eastAsia"/>
          <w:sz w:val="20"/>
          <w:szCs w:val="20"/>
        </w:rPr>
        <w:t>,</w:t>
      </w:r>
      <w:r>
        <w:rPr>
          <w:rFonts w:ascii="Times New Roman" w:hAnsi="Times New Roman" w:cs="Times New Roman"/>
          <w:sz w:val="20"/>
          <w:szCs w:val="20"/>
        </w:rPr>
        <w:t>1Rx/1Tx</w:t>
      </w:r>
      <w:r>
        <w:rPr>
          <w:rFonts w:ascii="Times New Roman" w:hAnsi="Times New Roman" w:cs="Times New Roman" w:hint="eastAsia"/>
          <w:sz w:val="20"/>
          <w:szCs w:val="20"/>
        </w:rPr>
        <w:t xml:space="preserve"> </w:t>
      </w:r>
      <w:r>
        <w:rPr>
          <w:rFonts w:ascii="Times New Roman" w:hAnsi="Times New Roman" w:cs="Times New Roman"/>
          <w:sz w:val="20"/>
          <w:szCs w:val="20"/>
        </w:rPr>
        <w:t>64QAM (or 16QAM) for DL/16QAM for UL,</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half-duplex}, which is similar </w:t>
      </w:r>
      <w:r w:rsidR="00927D1D">
        <w:rPr>
          <w:rFonts w:ascii="Times New Roman" w:hAnsi="Times New Roman" w:cs="Times New Roman"/>
          <w:sz w:val="20"/>
          <w:szCs w:val="20"/>
        </w:rPr>
        <w:t>to</w:t>
      </w:r>
      <w:r w:rsidR="00927D1D">
        <w:rPr>
          <w:rFonts w:ascii="Times New Roman" w:hAnsi="Times New Roman" w:cs="Times New Roman"/>
          <w:sz w:val="20"/>
          <w:szCs w:val="20"/>
        </w:rPr>
        <w:t xml:space="preserve"> </w:t>
      </w:r>
      <w:r>
        <w:rPr>
          <w:rFonts w:ascii="Times New Roman" w:hAnsi="Times New Roman" w:cs="Times New Roman"/>
          <w:sz w:val="20"/>
          <w:szCs w:val="20"/>
        </w:rPr>
        <w:t xml:space="preserve">eRedcap introduced in Rel-18. It is noted that </w:t>
      </w:r>
      <w:r>
        <w:rPr>
          <w:rFonts w:ascii="Times New Roman" w:hAnsi="Times New Roman" w:cs="Times New Roman" w:hint="eastAsia"/>
          <w:sz w:val="20"/>
          <w:szCs w:val="20"/>
        </w:rPr>
        <w:t>10Mbps is the target peak data rate</w:t>
      </w:r>
      <w:r>
        <w:rPr>
          <w:rFonts w:ascii="Times New Roman" w:hAnsi="Times New Roman" w:cs="Times New Roman"/>
          <w:sz w:val="20"/>
          <w:szCs w:val="20"/>
        </w:rPr>
        <w:t xml:space="preserve"> for Rel-18 eRedcap. </w:t>
      </w:r>
      <w:r>
        <w:rPr>
          <w:rFonts w:ascii="Times New Roman" w:hAnsi="Times New Roman" w:cs="Times New Roman" w:hint="eastAsia"/>
          <w:sz w:val="20"/>
          <w:szCs w:val="20"/>
        </w:rPr>
        <w:t xml:space="preserve">Therefore, it would </w:t>
      </w:r>
      <w:r>
        <w:rPr>
          <w:rFonts w:ascii="Times New Roman" w:hAnsi="Times New Roman" w:cs="Times New Roman"/>
          <w:sz w:val="20"/>
          <w:szCs w:val="20"/>
        </w:rPr>
        <w:t xml:space="preserve">be </w:t>
      </w:r>
      <w:r>
        <w:rPr>
          <w:rFonts w:ascii="Times New Roman" w:hAnsi="Times New Roman" w:cs="Times New Roman" w:hint="eastAsia"/>
          <w:sz w:val="20"/>
          <w:szCs w:val="20"/>
        </w:rPr>
        <w:t>natur</w:t>
      </w:r>
      <w:r>
        <w:rPr>
          <w:rFonts w:ascii="Times New Roman" w:hAnsi="Times New Roman" w:cs="Times New Roman"/>
          <w:sz w:val="20"/>
          <w:szCs w:val="20"/>
        </w:rPr>
        <w:t>al</w:t>
      </w:r>
      <w:r>
        <w:rPr>
          <w:rFonts w:ascii="Times New Roman" w:hAnsi="Times New Roman" w:cs="Times New Roman" w:hint="eastAsia"/>
          <w:sz w:val="20"/>
          <w:szCs w:val="20"/>
        </w:rPr>
        <w:t xml:space="preserve"> to</w:t>
      </w:r>
      <w:r w:rsidR="00C5789D">
        <w:rPr>
          <w:rFonts w:ascii="Times New Roman" w:hAnsi="Times New Roman" w:cs="Times New Roman"/>
          <w:sz w:val="20"/>
          <w:szCs w:val="20"/>
        </w:rPr>
        <w:t xml:space="preserve"> initially</w:t>
      </w:r>
      <w:r>
        <w:rPr>
          <w:rFonts w:ascii="Times New Roman" w:hAnsi="Times New Roman" w:cs="Times New Roman" w:hint="eastAsia"/>
          <w:sz w:val="20"/>
          <w:szCs w:val="20"/>
        </w:rPr>
        <w:t xml:space="preserve"> </w:t>
      </w:r>
      <w:r>
        <w:rPr>
          <w:rFonts w:ascii="Times New Roman" w:hAnsi="Times New Roman" w:cs="Times New Roman"/>
          <w:sz w:val="20"/>
          <w:szCs w:val="20"/>
        </w:rPr>
        <w:t>consider</w:t>
      </w:r>
      <w:r w:rsidR="00C5789D">
        <w:rPr>
          <w:rFonts w:ascii="Times New Roman" w:hAnsi="Times New Roman" w:cs="Times New Roman"/>
          <w:sz w:val="20"/>
          <w:szCs w:val="20"/>
        </w:rPr>
        <w:t xml:space="preserve"> around</w:t>
      </w:r>
      <w:r>
        <w:rPr>
          <w:rFonts w:ascii="Times New Roman" w:hAnsi="Times New Roman" w:cs="Times New Roman" w:hint="eastAsia"/>
          <w:sz w:val="20"/>
          <w:szCs w:val="20"/>
        </w:rPr>
        <w:t xml:space="preserve"> 10Mbps as </w:t>
      </w:r>
      <w:r>
        <w:rPr>
          <w:rFonts w:ascii="Times New Roman" w:hAnsi="Times New Roman" w:cs="Times New Roman"/>
          <w:sz w:val="20"/>
          <w:szCs w:val="20"/>
        </w:rPr>
        <w:t xml:space="preserve">the </w:t>
      </w:r>
      <w:r>
        <w:rPr>
          <w:rFonts w:ascii="Times New Roman" w:hAnsi="Times New Roman" w:cs="Times New Roman" w:hint="eastAsia"/>
          <w:sz w:val="20"/>
          <w:szCs w:val="20"/>
        </w:rPr>
        <w:t>minimum peak dat</w:t>
      </w:r>
      <w:r>
        <w:rPr>
          <w:rFonts w:ascii="Times New Roman" w:hAnsi="Times New Roman" w:cs="Times New Roman" w:hint="eastAsia"/>
          <w:sz w:val="20"/>
          <w:szCs w:val="20"/>
        </w:rPr>
        <w:t>e rate</w:t>
      </w:r>
      <w:r>
        <w:rPr>
          <w:rFonts w:ascii="Times New Roman" w:hAnsi="Times New Roman" w:cs="Times New Roman"/>
          <w:sz w:val="20"/>
          <w:szCs w:val="20"/>
        </w:rPr>
        <w:t xml:space="preserve"> for 6GR</w:t>
      </w:r>
      <w:r>
        <w:rPr>
          <w:rFonts w:ascii="Times New Roman" w:hAnsi="Times New Roman" w:cs="Times New Roman" w:hint="eastAsia"/>
          <w:sz w:val="20"/>
          <w:szCs w:val="20"/>
        </w:rPr>
        <w:t xml:space="preserve">. Additionally, it seems no strong motivation to differentiate DL </w:t>
      </w:r>
      <w:r>
        <w:rPr>
          <w:rFonts w:ascii="Times New Roman" w:hAnsi="Times New Roman" w:cs="Times New Roman"/>
          <w:sz w:val="20"/>
          <w:szCs w:val="20"/>
        </w:rPr>
        <w:t>and</w:t>
      </w:r>
      <w:r>
        <w:rPr>
          <w:rFonts w:ascii="Times New Roman" w:hAnsi="Times New Roman" w:cs="Times New Roman" w:hint="eastAsia"/>
          <w:sz w:val="20"/>
          <w:szCs w:val="20"/>
        </w:rPr>
        <w:t xml:space="preserve"> UL peak data rate</w:t>
      </w:r>
      <w:r>
        <w:rPr>
          <w:rFonts w:ascii="Times New Roman" w:hAnsi="Times New Roman" w:cs="Times New Roman"/>
          <w:sz w:val="20"/>
          <w:szCs w:val="20"/>
        </w:rPr>
        <w:t>.</w:t>
      </w:r>
    </w:p>
    <w:p w:rsidR="00533046" w:rsidRDefault="00517369">
      <w:pPr>
        <w:jc w:val="center"/>
        <w:rPr>
          <w:rFonts w:ascii="Arial" w:hAnsi="Arial"/>
          <w:sz w:val="28"/>
        </w:rPr>
      </w:pPr>
      <w:r>
        <w:rPr>
          <w:rFonts w:ascii="Times New Roman" w:eastAsia="宋体" w:hAnsi="Times New Roman" w:cs="Times New Roman"/>
          <w:noProof/>
          <w:szCs w:val="20"/>
        </w:rPr>
        <w:drawing>
          <wp:inline distT="0" distB="0" distL="114300" distR="114300">
            <wp:extent cx="5472430" cy="2001520"/>
            <wp:effectExtent l="0" t="0" r="13970" b="177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5472430" cy="2001520"/>
                    </a:xfrm>
                    <a:prstGeom prst="rect">
                      <a:avLst/>
                    </a:prstGeom>
                    <a:noFill/>
                    <a:ln>
                      <a:noFill/>
                    </a:ln>
                  </pic:spPr>
                </pic:pic>
              </a:graphicData>
            </a:graphic>
          </wp:inline>
        </w:drawing>
      </w:r>
    </w:p>
    <w:p w:rsidR="00533046" w:rsidRDefault="00517369">
      <w:pPr>
        <w:jc w:val="center"/>
        <w:rPr>
          <w:rFonts w:ascii="Arial" w:hAnsi="Arial"/>
          <w:sz w:val="28"/>
        </w:rPr>
      </w:pPr>
      <w:r>
        <w:rPr>
          <w:rFonts w:ascii="Times New Roman" w:hAnsi="Times New Roman" w:cs="Times New Roman"/>
          <w:bCs/>
          <w:sz w:val="20"/>
          <w:szCs w:val="20"/>
        </w:rPr>
        <w:t xml:space="preserve">Figure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SEQ Figure \* ARABIC </w:instrText>
      </w:r>
      <w:r>
        <w:rPr>
          <w:rFonts w:ascii="Times New Roman" w:hAnsi="Times New Roman" w:cs="Times New Roman"/>
          <w:bCs/>
          <w:sz w:val="20"/>
          <w:szCs w:val="20"/>
        </w:rPr>
        <w:fldChar w:fldCharType="separate"/>
      </w:r>
      <w:r>
        <w:rPr>
          <w:rFonts w:ascii="Times New Roman" w:hAnsi="Times New Roman" w:cs="Times New Roman"/>
          <w:bCs/>
          <w:sz w:val="20"/>
          <w:szCs w:val="20"/>
        </w:rPr>
        <w:t>3</w:t>
      </w:r>
      <w:r>
        <w:rPr>
          <w:rFonts w:ascii="Times New Roman" w:hAnsi="Times New Roman" w:cs="Times New Roman"/>
          <w:bCs/>
          <w:sz w:val="20"/>
          <w:szCs w:val="20"/>
        </w:rPr>
        <w:fldChar w:fldCharType="end"/>
      </w:r>
      <w:r>
        <w:rPr>
          <w:rFonts w:ascii="Times New Roman" w:hAnsi="Times New Roman" w:cs="Times New Roman"/>
          <w:bCs/>
          <w:sz w:val="20"/>
          <w:szCs w:val="20"/>
        </w:rPr>
        <w:t xml:space="preserve"> Device types and use cases in deployed in 5G and suggested for 6G</w:t>
      </w:r>
    </w:p>
    <w:p w:rsidR="00533046" w:rsidRDefault="00517369">
      <w:pPr>
        <w:pStyle w:val="Proposal"/>
        <w:rPr>
          <w:rFonts w:cs="Times New Roman"/>
          <w:b w:val="0"/>
          <w:iCs/>
          <w:szCs w:val="20"/>
        </w:rPr>
      </w:pPr>
      <w:r>
        <w:rPr>
          <w:rFonts w:cs="Times New Roman"/>
          <w:b w:val="0"/>
          <w:bCs/>
        </w:rPr>
        <w:t>PHY DL/UL minimum peak data rate is</w:t>
      </w:r>
      <w:bookmarkStart w:id="10" w:name="_GoBack"/>
      <w:r w:rsidR="00927D1D">
        <w:rPr>
          <w:rFonts w:cs="Times New Roman"/>
          <w:b w:val="0"/>
          <w:bCs/>
        </w:rPr>
        <w:t xml:space="preserve"> around</w:t>
      </w:r>
      <w:bookmarkEnd w:id="10"/>
      <w:r>
        <w:rPr>
          <w:rFonts w:cs="Times New Roman"/>
          <w:b w:val="0"/>
          <w:bCs/>
        </w:rPr>
        <w:t xml:space="preserve"> 10 Mbps for low</w:t>
      </w:r>
      <w:r>
        <w:rPr>
          <w:rFonts w:cs="Times New Roman"/>
          <w:b w:val="0"/>
          <w:bCs/>
        </w:rPr>
        <w:t>est-tier device.</w:t>
      </w:r>
    </w:p>
    <w:p w:rsidR="00533046" w:rsidRDefault="00533046">
      <w:pPr>
        <w:pStyle w:val="Proposal"/>
        <w:numPr>
          <w:ilvl w:val="0"/>
          <w:numId w:val="0"/>
        </w:numPr>
        <w:rPr>
          <w:rFonts w:cs="Times New Roman"/>
          <w:b w:val="0"/>
          <w:iCs/>
          <w:szCs w:val="20"/>
        </w:rPr>
      </w:pPr>
    </w:p>
    <w:p w:rsidR="00533046" w:rsidRDefault="00517369">
      <w:pPr>
        <w:pStyle w:val="2"/>
        <w:numPr>
          <w:ilvl w:val="1"/>
          <w:numId w:val="5"/>
        </w:numPr>
        <w:snapToGrid w:val="0"/>
        <w:rPr>
          <w:sz w:val="28"/>
          <w:szCs w:val="21"/>
        </w:rPr>
      </w:pPr>
      <w:r>
        <w:rPr>
          <w:rFonts w:hint="eastAsia"/>
          <w:sz w:val="28"/>
          <w:szCs w:val="21"/>
        </w:rPr>
        <w:t xml:space="preserve">Sensing </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In Rel-19 ISAC channel modeling study, the use cases of detection and tracking of UAV, pedestrian, Vehicle, and AGV had been justified, and the corresponding channel modeling had been completed. Therefore, the support of these us</w:t>
      </w:r>
      <w:r>
        <w:rPr>
          <w:rFonts w:ascii="Times New Roman" w:hAnsi="Times New Roman" w:cs="Times New Roman"/>
          <w:sz w:val="20"/>
        </w:rPr>
        <w:t xml:space="preserve">e cases should be considered in 6GR RAN1 study. </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Furthermore, some new use cases have been included in SA1 for 6G ISAC</w:t>
      </w:r>
      <w:r>
        <w:rPr>
          <w:rFonts w:ascii="Times New Roman" w:hAnsi="Times New Roman" w:cs="Times New Roman" w:hint="eastAsia"/>
          <w:sz w:val="20"/>
        </w:rPr>
        <w:t xml:space="preserve">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_Ref28787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sz w:val="20"/>
        </w:rPr>
        <w:t>. Notably, ship detection</w:t>
      </w:r>
      <w:r>
        <w:rPr>
          <w:rFonts w:ascii="Times New Roman" w:hAnsi="Times New Roman" w:cs="Times New Roman" w:hint="eastAsia"/>
          <w:sz w:val="20"/>
        </w:rPr>
        <w:t xml:space="preserve">, </w:t>
      </w:r>
      <w:r>
        <w:rPr>
          <w:rFonts w:ascii="Times New Roman" w:hAnsi="Times New Roman" w:cs="Times New Roman"/>
          <w:sz w:val="20"/>
        </w:rPr>
        <w:t>infrastructure collapse monitoring</w:t>
      </w:r>
      <w:r>
        <w:rPr>
          <w:rFonts w:ascii="Times New Roman" w:hAnsi="Times New Roman" w:cs="Times New Roman" w:hint="eastAsia"/>
          <w:sz w:val="20"/>
        </w:rPr>
        <w:t xml:space="preserve">, and structural health monitoring </w:t>
      </w:r>
      <w:r>
        <w:rPr>
          <w:rFonts w:ascii="Times New Roman" w:hAnsi="Times New Roman" w:cs="Times New Roman"/>
          <w:sz w:val="20"/>
        </w:rPr>
        <w:t>have garnered substantial support from operators</w:t>
      </w:r>
      <w:r>
        <w:rPr>
          <w:rFonts w:ascii="Times New Roman" w:hAnsi="Times New Roman" w:cs="Times New Roman" w:hint="eastAsia"/>
          <w:sz w:val="20"/>
        </w:rPr>
        <w:t xml:space="preserve">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_Ref30057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[4]</w:t>
      </w:r>
      <w:r>
        <w:rPr>
          <w:rFonts w:ascii="Times New Roman" w:hAnsi="Times New Roman" w:cs="Times New Roman" w:hint="eastAsia"/>
          <w:sz w:val="20"/>
        </w:rPr>
        <w:fldChar w:fldCharType="end"/>
      </w:r>
      <w:r>
        <w:rPr>
          <w:rFonts w:ascii="Times New Roman" w:hAnsi="Times New Roman" w:cs="Times New Roman"/>
          <w:sz w:val="20"/>
        </w:rPr>
        <w:t xml:space="preserve">. The commercial outlook and public safety benefits of these use cases are highly positive.  </w:t>
      </w:r>
    </w:p>
    <w:p w:rsidR="00533046" w:rsidRDefault="00517369">
      <w:pPr>
        <w:snapToGrid w:val="0"/>
        <w:spacing w:before="120" w:after="120"/>
        <w:rPr>
          <w:rFonts w:ascii="Times New Roman" w:hAnsi="Times New Roman" w:cs="Times New Roman"/>
          <w:sz w:val="20"/>
        </w:rPr>
      </w:pPr>
      <w:r>
        <w:rPr>
          <w:rFonts w:ascii="Times New Roman" w:hAnsi="Times New Roman" w:cs="Times New Roman"/>
          <w:noProof/>
          <w:sz w:val="20"/>
        </w:rPr>
        <w:drawing>
          <wp:inline distT="0" distB="0" distL="114300" distR="114300">
            <wp:extent cx="1829435" cy="1203325"/>
            <wp:effectExtent l="0" t="0" r="18415" b="1587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1"/>
                    <a:stretch>
                      <a:fillRect/>
                    </a:stretch>
                  </pic:blipFill>
                  <pic:spPr>
                    <a:xfrm>
                      <a:off x="0" y="0"/>
                      <a:ext cx="1829435" cy="1203325"/>
                    </a:xfrm>
                    <a:prstGeom prst="rect">
                      <a:avLst/>
                    </a:prstGeom>
                    <a:noFill/>
                    <a:ln>
                      <a:noFill/>
                    </a:ln>
                  </pic:spPr>
                </pic:pic>
              </a:graphicData>
            </a:graphic>
          </wp:inline>
        </w:drawing>
      </w:r>
      <w:r>
        <w:rPr>
          <w:rFonts w:ascii="Times New Roman" w:hAnsi="Times New Roman" w:cs="Times New Roman"/>
          <w:sz w:val="20"/>
        </w:rPr>
        <w:t xml:space="preserve"> </w:t>
      </w:r>
      <w:r>
        <w:rPr>
          <w:rFonts w:ascii="Times New Roman" w:hAnsi="Times New Roman" w:cs="Times New Roman"/>
          <w:noProof/>
          <w:sz w:val="20"/>
        </w:rPr>
        <w:drawing>
          <wp:inline distT="0" distB="0" distL="114300" distR="114300">
            <wp:extent cx="1884680" cy="1198245"/>
            <wp:effectExtent l="0" t="0" r="1270" b="19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
                    <a:stretch>
                      <a:fillRect/>
                    </a:stretch>
                  </pic:blipFill>
                  <pic:spPr>
                    <a:xfrm>
                      <a:off x="0" y="0"/>
                      <a:ext cx="1884680" cy="1198245"/>
                    </a:xfrm>
                    <a:prstGeom prst="rect">
                      <a:avLst/>
                    </a:prstGeom>
                    <a:noFill/>
                    <a:ln>
                      <a:noFill/>
                    </a:ln>
                  </pic:spPr>
                </pic:pic>
              </a:graphicData>
            </a:graphic>
          </wp:inline>
        </w:drawing>
      </w:r>
      <w:r>
        <w:rPr>
          <w:rFonts w:ascii="Times New Roman" w:hAnsi="Times New Roman" w:cs="Times New Roman" w:hint="eastAsia"/>
          <w:sz w:val="20"/>
        </w:rPr>
        <w:t xml:space="preserve">     </w:t>
      </w:r>
      <w:r>
        <w:rPr>
          <w:noProof/>
        </w:rPr>
        <w:drawing>
          <wp:inline distT="0" distB="0" distL="114300" distR="114300">
            <wp:extent cx="1861820" cy="1221740"/>
            <wp:effectExtent l="0" t="0" r="5080" b="16510"/>
            <wp:docPr id="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9"/>
                    <pic:cNvPicPr>
                      <a:picLocks noChangeAspect="1"/>
                    </pic:cNvPicPr>
                  </pic:nvPicPr>
                  <pic:blipFill>
                    <a:blip r:embed="rId13"/>
                    <a:stretch>
                      <a:fillRect/>
                    </a:stretch>
                  </pic:blipFill>
                  <pic:spPr>
                    <a:xfrm>
                      <a:off x="0" y="0"/>
                      <a:ext cx="1861820" cy="1221740"/>
                    </a:xfrm>
                    <a:prstGeom prst="rect">
                      <a:avLst/>
                    </a:prstGeom>
                    <a:noFill/>
                    <a:ln w="9525">
                      <a:noFill/>
                    </a:ln>
                  </pic:spPr>
                </pic:pic>
              </a:graphicData>
            </a:graphic>
          </wp:inline>
        </w:drawing>
      </w:r>
    </w:p>
    <w:p w:rsidR="00533046" w:rsidRDefault="00517369">
      <w:pPr>
        <w:numPr>
          <w:ilvl w:val="0"/>
          <w:numId w:val="8"/>
        </w:numPr>
        <w:snapToGrid w:val="0"/>
        <w:spacing w:before="120" w:after="120"/>
        <w:rPr>
          <w:rFonts w:ascii="Times New Roman" w:hAnsi="Times New Roman" w:cs="Times New Roman"/>
          <w:sz w:val="20"/>
        </w:rPr>
      </w:pPr>
      <w:r>
        <w:rPr>
          <w:rFonts w:ascii="Times New Roman" w:hAnsi="Times New Roman" w:cs="Times New Roman"/>
          <w:sz w:val="20"/>
        </w:rPr>
        <w:t>Ship detection           (b) Infrastructure Collapse</w:t>
      </w:r>
      <w:r>
        <w:rPr>
          <w:rFonts w:ascii="Times New Roman" w:hAnsi="Times New Roman" w:cs="Times New Roman"/>
          <w:i/>
          <w:sz w:val="20"/>
        </w:rPr>
        <w:t xml:space="preserve"> </w:t>
      </w:r>
      <w:r>
        <w:rPr>
          <w:rFonts w:ascii="Times New Roman" w:hAnsi="Times New Roman" w:cs="Times New Roman"/>
          <w:sz w:val="20"/>
        </w:rPr>
        <w:t>Monitoring</w:t>
      </w:r>
      <w:r>
        <w:rPr>
          <w:rFonts w:ascii="Times New Roman" w:hAnsi="Times New Roman" w:cs="Times New Roman" w:hint="eastAsia"/>
          <w:sz w:val="20"/>
        </w:rPr>
        <w:t xml:space="preserve">    (c) Structural health monitoring on a bridge </w:t>
      </w:r>
    </w:p>
    <w:p w:rsidR="00533046" w:rsidRDefault="00517369">
      <w:pPr>
        <w:snapToGrid w:val="0"/>
        <w:spacing w:before="120" w:after="120"/>
        <w:jc w:val="center"/>
        <w:rPr>
          <w:rFonts w:ascii="Times New Roman" w:hAnsi="Times New Roman" w:cs="Times New Roman"/>
          <w:sz w:val="20"/>
          <w:szCs w:val="20"/>
        </w:rPr>
      </w:pPr>
      <w:r>
        <w:rPr>
          <w:rFonts w:ascii="Times New Roman" w:hAnsi="Times New Roman" w:cs="Times New Roman"/>
          <w:bCs/>
          <w:sz w:val="20"/>
          <w:szCs w:val="20"/>
        </w:rPr>
        <w:t xml:space="preserve">Figure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SEQ Figure \* ARABIC </w:instrText>
      </w:r>
      <w:r>
        <w:rPr>
          <w:rFonts w:ascii="Times New Roman" w:hAnsi="Times New Roman" w:cs="Times New Roman"/>
          <w:bCs/>
          <w:sz w:val="20"/>
          <w:szCs w:val="20"/>
        </w:rPr>
        <w:fldChar w:fldCharType="separate"/>
      </w:r>
      <w:r>
        <w:rPr>
          <w:rFonts w:ascii="Times New Roman" w:hAnsi="Times New Roman" w:cs="Times New Roman"/>
          <w:bCs/>
          <w:sz w:val="20"/>
          <w:szCs w:val="20"/>
        </w:rPr>
        <w:t>4</w:t>
      </w:r>
      <w:r>
        <w:rPr>
          <w:rFonts w:ascii="Times New Roman" w:hAnsi="Times New Roman" w:cs="Times New Roman"/>
          <w:bCs/>
          <w:sz w:val="20"/>
          <w:szCs w:val="20"/>
        </w:rPr>
        <w:fldChar w:fldCharType="end"/>
      </w:r>
      <w:r>
        <w:rPr>
          <w:rFonts w:ascii="Times New Roman" w:hAnsi="Times New Roman" w:cs="Times New Roman"/>
          <w:bCs/>
          <w:sz w:val="20"/>
          <w:szCs w:val="20"/>
        </w:rPr>
        <w:t xml:space="preserve"> </w:t>
      </w:r>
      <w:r>
        <w:rPr>
          <w:rFonts w:ascii="Times New Roman" w:hAnsi="Times New Roman" w:cs="Times New Roman"/>
          <w:sz w:val="20"/>
          <w:szCs w:val="20"/>
        </w:rPr>
        <w:t>Examples of SA1 defined new use cases on 6G ISAC</w:t>
      </w:r>
    </w:p>
    <w:p w:rsidR="00533046" w:rsidRDefault="00517369">
      <w:pPr>
        <w:snapToGrid w:val="0"/>
        <w:spacing w:before="120" w:after="120"/>
        <w:rPr>
          <w:rFonts w:ascii="Times New Roman" w:hAnsi="Times New Roman" w:cs="Times New Roman"/>
          <w:iCs/>
          <w:sz w:val="20"/>
        </w:rPr>
      </w:pPr>
      <w:r>
        <w:rPr>
          <w:rFonts w:ascii="Times New Roman" w:eastAsia="宋体" w:hAnsi="Times New Roman" w:cs="Times New Roman" w:hint="eastAsia"/>
          <w:iCs/>
          <w:sz w:val="20"/>
        </w:rPr>
        <w:t>A</w:t>
      </w:r>
      <w:r>
        <w:rPr>
          <w:rFonts w:ascii="Times New Roman" w:hAnsi="Times New Roman" w:cs="Times New Roman" w:hint="eastAsia"/>
          <w:iCs/>
          <w:sz w:val="20"/>
        </w:rPr>
        <w:t xml:space="preserve"> digital twin of the radio environment and network state acts as a continuously updated virtual replica that </w:t>
      </w:r>
      <w:r>
        <w:rPr>
          <w:rFonts w:ascii="Times New Roman" w:hAnsi="Times New Roman" w:cs="Times New Roman"/>
          <w:iCs/>
          <w:sz w:val="20"/>
        </w:rPr>
        <w:t>integrat</w:t>
      </w:r>
      <w:r>
        <w:rPr>
          <w:rFonts w:ascii="Times New Roman" w:hAnsi="Times New Roman" w:cs="Times New Roman" w:hint="eastAsia"/>
          <w:iCs/>
          <w:sz w:val="20"/>
        </w:rPr>
        <w:t xml:space="preserve">es sensing-derived information (e.g., UE/BS positions, velocities, blockage dynamics, reflectors, and radio propagation features) with communication-side measurements (CSI, beam statistics, interference maps, load). </w:t>
      </w:r>
      <w:r>
        <w:rPr>
          <w:rFonts w:ascii="Times New Roman" w:hAnsi="Times New Roman" w:cs="Times New Roman" w:hint="eastAsia"/>
          <w:sz w:val="20"/>
          <w:szCs w:val="20"/>
        </w:rPr>
        <w:t xml:space="preserve">A lot of </w:t>
      </w:r>
      <w:r>
        <w:rPr>
          <w:rFonts w:ascii="Times New Roman" w:hAnsi="Times New Roman" w:cs="Times New Roman"/>
          <w:sz w:val="20"/>
        </w:rPr>
        <w:t>new use cases have been capture</w:t>
      </w:r>
      <w:r>
        <w:rPr>
          <w:rFonts w:ascii="Times New Roman" w:hAnsi="Times New Roman" w:cs="Times New Roman"/>
          <w:sz w:val="20"/>
        </w:rPr>
        <w:t>d in SA1 for 6G</w:t>
      </w:r>
      <w:r>
        <w:rPr>
          <w:rFonts w:ascii="Times New Roman" w:eastAsia="宋体" w:hAnsi="Times New Roman" w:cs="Times New Roman" w:hint="eastAsia"/>
          <w:sz w:val="20"/>
        </w:rPr>
        <w:t>R</w:t>
      </w:r>
      <w:r>
        <w:rPr>
          <w:rFonts w:ascii="Times New Roman" w:hAnsi="Times New Roman" w:cs="Times New Roman"/>
          <w:sz w:val="20"/>
        </w:rPr>
        <w:t xml:space="preserve"> </w:t>
      </w:r>
      <w:r>
        <w:rPr>
          <w:rFonts w:ascii="Times New Roman" w:eastAsia="宋体" w:hAnsi="Times New Roman" w:cs="Times New Roman" w:hint="eastAsia"/>
          <w:sz w:val="20"/>
        </w:rPr>
        <w:t xml:space="preserve">targeting topics including energy efficiency, system structure, AI and ISAC </w:t>
      </w:r>
      <w:r>
        <w:rPr>
          <w:rFonts w:ascii="Times New Roman" w:eastAsia="宋体" w:hAnsi="Times New Roman" w:cs="Times New Roman" w:hint="eastAsia"/>
          <w:sz w:val="20"/>
        </w:rPr>
        <w:fldChar w:fldCharType="begin"/>
      </w:r>
      <w:r>
        <w:rPr>
          <w:rFonts w:ascii="Times New Roman" w:eastAsia="宋体" w:hAnsi="Times New Roman" w:cs="Times New Roman" w:hint="eastAsia"/>
          <w:sz w:val="20"/>
        </w:rPr>
        <w:instrText xml:space="preserve"> REF _Ref30057 \r \h </w:instrText>
      </w:r>
      <w:r>
        <w:rPr>
          <w:rFonts w:ascii="Times New Roman" w:eastAsia="宋体" w:hAnsi="Times New Roman" w:cs="Times New Roman" w:hint="eastAsia"/>
          <w:sz w:val="20"/>
        </w:rPr>
      </w:r>
      <w:r>
        <w:rPr>
          <w:rFonts w:ascii="Times New Roman" w:eastAsia="宋体" w:hAnsi="Times New Roman" w:cs="Times New Roman" w:hint="eastAsia"/>
          <w:sz w:val="20"/>
        </w:rPr>
        <w:fldChar w:fldCharType="separate"/>
      </w:r>
      <w:r>
        <w:rPr>
          <w:rFonts w:ascii="Times New Roman" w:eastAsia="宋体" w:hAnsi="Times New Roman" w:cs="Times New Roman" w:hint="eastAsia"/>
          <w:sz w:val="20"/>
        </w:rPr>
        <w:t>[4]</w:t>
      </w:r>
      <w:r>
        <w:rPr>
          <w:rFonts w:ascii="Times New Roman" w:eastAsia="宋体" w:hAnsi="Times New Roman" w:cs="Times New Roman" w:hint="eastAsia"/>
          <w:sz w:val="20"/>
        </w:rPr>
        <w:fldChar w:fldCharType="end"/>
      </w:r>
      <w:r>
        <w:rPr>
          <w:rFonts w:ascii="Times New Roman" w:eastAsia="宋体" w:hAnsi="Times New Roman" w:cs="Times New Roman" w:hint="eastAsia"/>
          <w:sz w:val="20"/>
        </w:rPr>
        <w:t xml:space="preserve">. </w:t>
      </w:r>
      <w:r>
        <w:rPr>
          <w:rFonts w:ascii="Times New Roman" w:hAnsi="Times New Roman" w:cs="Times New Roman" w:hint="eastAsia"/>
          <w:iCs/>
          <w:sz w:val="20"/>
        </w:rPr>
        <w:t>This</w:t>
      </w:r>
      <w:r>
        <w:rPr>
          <w:rFonts w:ascii="Times New Roman" w:hAnsi="Times New Roman" w:cs="Times New Roman"/>
          <w:iCs/>
          <w:sz w:val="20"/>
        </w:rPr>
        <w:t xml:space="preserve"> digital</w:t>
      </w:r>
      <w:r>
        <w:rPr>
          <w:rFonts w:ascii="Times New Roman" w:hAnsi="Times New Roman" w:cs="Times New Roman" w:hint="eastAsia"/>
          <w:iCs/>
          <w:sz w:val="20"/>
        </w:rPr>
        <w:t xml:space="preserve"> twin maintains multi-timescale radio/environment maps and pre</w:t>
      </w:r>
      <w:r>
        <w:rPr>
          <w:rFonts w:ascii="Times New Roman" w:hAnsi="Times New Roman" w:cs="Times New Roman" w:hint="eastAsia"/>
          <w:iCs/>
          <w:sz w:val="20"/>
        </w:rPr>
        <w:t xml:space="preserve">dictive models of link visibility and mobility, enabling the network to simulate </w:t>
      </w:r>
      <w:r>
        <w:rPr>
          <w:rFonts w:ascii="Times New Roman" w:hAnsi="Times New Roman" w:cs="Times New Roman" w:hint="eastAsia"/>
          <w:iCs/>
          <w:sz w:val="20"/>
        </w:rPr>
        <w:t>“</w:t>
      </w:r>
      <w:r>
        <w:rPr>
          <w:rFonts w:ascii="Times New Roman" w:hAnsi="Times New Roman" w:cs="Times New Roman" w:hint="eastAsia"/>
          <w:iCs/>
          <w:sz w:val="20"/>
        </w:rPr>
        <w:t>what-if</w:t>
      </w:r>
      <w:r>
        <w:rPr>
          <w:rFonts w:ascii="Times New Roman" w:hAnsi="Times New Roman" w:cs="Times New Roman" w:hint="eastAsia"/>
          <w:iCs/>
          <w:sz w:val="20"/>
        </w:rPr>
        <w:t>”</w:t>
      </w:r>
      <w:r>
        <w:rPr>
          <w:rFonts w:ascii="Times New Roman" w:hAnsi="Times New Roman" w:cs="Times New Roman" w:hint="eastAsia"/>
          <w:iCs/>
          <w:sz w:val="20"/>
        </w:rPr>
        <w:t xml:space="preserve"> outcomes, anticipate channel </w:t>
      </w:r>
      <w:r>
        <w:rPr>
          <w:rFonts w:ascii="Times New Roman" w:hAnsi="Times New Roman" w:cs="Times New Roman"/>
          <w:iCs/>
          <w:sz w:val="20"/>
        </w:rPr>
        <w:t>variation</w:t>
      </w:r>
      <w:r>
        <w:rPr>
          <w:rFonts w:ascii="Times New Roman" w:hAnsi="Times New Roman" w:cs="Times New Roman" w:hint="eastAsia"/>
          <w:iCs/>
          <w:sz w:val="20"/>
        </w:rPr>
        <w:t>, and plan actions before conditions change. By unifying geometry, mobility, and multipath semantics, the digital twin provides</w:t>
      </w:r>
      <w:r>
        <w:rPr>
          <w:rFonts w:ascii="Times New Roman" w:hAnsi="Times New Roman" w:cs="Times New Roman" w:hint="eastAsia"/>
          <w:iCs/>
          <w:sz w:val="20"/>
        </w:rPr>
        <w:t xml:space="preserve"> a shared substrate for beam management, mobility control, resource scheduling, and cooperative transmission, while minimizing signaling by distributing distilled, decision-ready context to base stations and UEs.</w:t>
      </w:r>
    </w:p>
    <w:p w:rsidR="00533046" w:rsidRDefault="00517369">
      <w:pPr>
        <w:snapToGrid w:val="0"/>
        <w:spacing w:before="120" w:after="120"/>
        <w:rPr>
          <w:rFonts w:ascii="Times New Roman" w:hAnsi="Times New Roman" w:cs="Times New Roman"/>
          <w:iCs/>
          <w:sz w:val="20"/>
        </w:rPr>
      </w:pPr>
      <w:r>
        <w:rPr>
          <w:rFonts w:ascii="Times New Roman" w:hAnsi="Times New Roman" w:cs="Times New Roman" w:hint="eastAsia"/>
          <w:iCs/>
          <w:sz w:val="20"/>
        </w:rPr>
        <w:t xml:space="preserve">Practically, the </w:t>
      </w:r>
      <w:r>
        <w:rPr>
          <w:rFonts w:ascii="Times New Roman" w:hAnsi="Times New Roman" w:cs="Times New Roman"/>
          <w:iCs/>
          <w:sz w:val="20"/>
        </w:rPr>
        <w:t xml:space="preserve">digital </w:t>
      </w:r>
      <w:r>
        <w:rPr>
          <w:rFonts w:ascii="Times New Roman" w:hAnsi="Times New Roman" w:cs="Times New Roman" w:hint="eastAsia"/>
          <w:iCs/>
          <w:sz w:val="20"/>
        </w:rPr>
        <w:t>twin supports sens</w:t>
      </w:r>
      <w:r>
        <w:rPr>
          <w:rFonts w:ascii="Times New Roman" w:hAnsi="Times New Roman" w:cs="Times New Roman" w:hint="eastAsia"/>
          <w:iCs/>
          <w:sz w:val="20"/>
        </w:rPr>
        <w:t xml:space="preserve">ing-assisted communication by guiding proactive beam selection (including indirect paths via reflectors), predictive handover, and interference coordination based on forecasted LoS/NLoS transitions and short-term blockage risks. It closes the loop between </w:t>
      </w:r>
      <w:r>
        <w:rPr>
          <w:rFonts w:ascii="Times New Roman" w:hAnsi="Times New Roman" w:cs="Times New Roman" w:hint="eastAsia"/>
          <w:iCs/>
          <w:sz w:val="20"/>
        </w:rPr>
        <w:t>sensing and communication: sensing updates the twin; the twin outputs candidate beam sets, expected SNR distributions, or fallback links; and communication outcomes feed back to refine the twin</w:t>
      </w:r>
      <w:r>
        <w:rPr>
          <w:rFonts w:ascii="Times New Roman" w:hAnsi="Times New Roman" w:cs="Times New Roman"/>
          <w:iCs/>
          <w:sz w:val="20"/>
        </w:rPr>
        <w:t>’s</w:t>
      </w:r>
      <w:r>
        <w:rPr>
          <w:rFonts w:ascii="Times New Roman" w:hAnsi="Times New Roman" w:cs="Times New Roman" w:hint="eastAsia"/>
          <w:iCs/>
          <w:sz w:val="20"/>
        </w:rPr>
        <w:t xml:space="preserve"> models. This leads to faster beam training, reduced control </w:t>
      </w:r>
      <w:r>
        <w:rPr>
          <w:rFonts w:ascii="Times New Roman" w:hAnsi="Times New Roman" w:cs="Times New Roman" w:hint="eastAsia"/>
          <w:iCs/>
          <w:sz w:val="20"/>
        </w:rPr>
        <w:t>overhead, improved reliability under mobility, and better spectrum/energy efficiency, all while keeping the scope firmly within 6G sensing and communication functionalities.</w:t>
      </w:r>
    </w:p>
    <w:p w:rsidR="00533046" w:rsidRDefault="00517369">
      <w:pPr>
        <w:pStyle w:val="aa"/>
        <w:jc w:val="center"/>
      </w:pPr>
      <w:r>
        <w:rPr>
          <w:noProof/>
        </w:rPr>
        <w:lastRenderedPageBreak/>
        <w:drawing>
          <wp:inline distT="0" distB="0" distL="114300" distR="114300">
            <wp:extent cx="4493260" cy="2351405"/>
            <wp:effectExtent l="0" t="0" r="2540"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4493260" cy="2351405"/>
                    </a:xfrm>
                    <a:prstGeom prst="rect">
                      <a:avLst/>
                    </a:prstGeom>
                    <a:noFill/>
                    <a:ln>
                      <a:noFill/>
                    </a:ln>
                  </pic:spPr>
                </pic:pic>
              </a:graphicData>
            </a:graphic>
          </wp:inline>
        </w:drawing>
      </w:r>
    </w:p>
    <w:p w:rsidR="00533046" w:rsidRDefault="00517369">
      <w:pPr>
        <w:pStyle w:val="a6"/>
        <w:snapToGrid w:val="0"/>
        <w:jc w:val="center"/>
        <w:rPr>
          <w:rFonts w:ascii="Times New Roman" w:hAnsi="Times New Roman" w:cs="Times New Roman"/>
          <w:i/>
        </w:rPr>
      </w:pPr>
      <w:r>
        <w:rPr>
          <w:rFonts w:ascii="Times New Roman" w:hAnsi="Times New Roman" w:cs="Times New Roman"/>
          <w:b w:val="0"/>
          <w:bCs/>
        </w:rPr>
        <w:t xml:space="preserve">Figure </w:t>
      </w:r>
      <w:r>
        <w:rPr>
          <w:rFonts w:ascii="Times New Roman" w:hAnsi="Times New Roman" w:cs="Times New Roman"/>
          <w:b w:val="0"/>
          <w:bCs/>
        </w:rPr>
        <w:fldChar w:fldCharType="begin"/>
      </w:r>
      <w:r>
        <w:rPr>
          <w:rFonts w:ascii="Times New Roman" w:hAnsi="Times New Roman" w:cs="Times New Roman"/>
          <w:b w:val="0"/>
          <w:bCs/>
        </w:rPr>
        <w:instrText xml:space="preserve"> SEQ Figure \* ARABIC </w:instrText>
      </w:r>
      <w:r>
        <w:rPr>
          <w:rFonts w:ascii="Times New Roman" w:hAnsi="Times New Roman" w:cs="Times New Roman"/>
          <w:b w:val="0"/>
          <w:bCs/>
        </w:rPr>
        <w:fldChar w:fldCharType="separate"/>
      </w:r>
      <w:r>
        <w:rPr>
          <w:rFonts w:ascii="Times New Roman" w:hAnsi="Times New Roman" w:cs="Times New Roman"/>
          <w:b w:val="0"/>
          <w:bCs/>
        </w:rPr>
        <w:t>5</w:t>
      </w:r>
      <w:r>
        <w:rPr>
          <w:rFonts w:ascii="Times New Roman" w:hAnsi="Times New Roman" w:cs="Times New Roman"/>
          <w:b w:val="0"/>
          <w:bCs/>
        </w:rPr>
        <w:fldChar w:fldCharType="end"/>
      </w:r>
      <w:r>
        <w:rPr>
          <w:rFonts w:ascii="Times New Roman" w:hAnsi="Times New Roman" w:cs="Times New Roman"/>
          <w:b w:val="0"/>
          <w:bCs/>
        </w:rPr>
        <w:t xml:space="preserve"> </w:t>
      </w:r>
      <w:r>
        <w:rPr>
          <w:rFonts w:ascii="Times New Roman" w:hAnsi="Times New Roman" w:cs="Times New Roman" w:hint="eastAsia"/>
          <w:b w:val="0"/>
          <w:bCs/>
        </w:rPr>
        <w:t>Digital twin with sensing &amp; positioning</w:t>
      </w:r>
    </w:p>
    <w:p w:rsidR="00533046" w:rsidRDefault="00517369">
      <w:pPr>
        <w:pStyle w:val="Proposal"/>
        <w:rPr>
          <w:rFonts w:cs="Times New Roman"/>
        </w:rPr>
      </w:pPr>
      <w:r>
        <w:rPr>
          <w:rFonts w:cs="Times New Roman" w:hint="eastAsia"/>
          <w:b w:val="0"/>
          <w:bCs/>
        </w:rPr>
        <w:t xml:space="preserve">Besides 5G-A use cases </w:t>
      </w:r>
      <w:r>
        <w:rPr>
          <w:rFonts w:cs="Times New Roman"/>
          <w:b w:val="0"/>
          <w:bCs/>
          <w:iCs/>
          <w:szCs w:val="18"/>
        </w:rPr>
        <w:t>(UAV, Pedestrian, Vehicle, AGV)</w:t>
      </w:r>
      <w:r>
        <w:rPr>
          <w:rFonts w:cs="Times New Roman" w:hint="eastAsia"/>
          <w:b w:val="0"/>
          <w:bCs/>
          <w:iCs/>
          <w:szCs w:val="18"/>
        </w:rPr>
        <w:t xml:space="preserve">, </w:t>
      </w:r>
      <w:r>
        <w:rPr>
          <w:rFonts w:cs="Times New Roman" w:hint="eastAsia"/>
          <w:b w:val="0"/>
          <w:bCs/>
        </w:rPr>
        <w:t>6GR design should support sensing services including:</w:t>
      </w:r>
    </w:p>
    <w:p w:rsidR="00533046" w:rsidRDefault="00517369">
      <w:pPr>
        <w:numPr>
          <w:ilvl w:val="0"/>
          <w:numId w:val="9"/>
        </w:numPr>
        <w:snapToGrid w:val="0"/>
        <w:spacing w:before="120" w:after="120"/>
        <w:rPr>
          <w:rFonts w:ascii="Times New Roman" w:hAnsi="Times New Roman" w:cs="Times New Roman"/>
          <w:i/>
          <w:sz w:val="20"/>
        </w:rPr>
      </w:pPr>
      <w:r>
        <w:rPr>
          <w:rFonts w:ascii="Times New Roman" w:hAnsi="Times New Roman" w:cs="Times New Roman"/>
          <w:i/>
          <w:sz w:val="20"/>
        </w:rPr>
        <w:t>Ship detection</w:t>
      </w:r>
    </w:p>
    <w:p w:rsidR="00533046" w:rsidRDefault="00517369">
      <w:pPr>
        <w:numPr>
          <w:ilvl w:val="0"/>
          <w:numId w:val="9"/>
        </w:numPr>
        <w:snapToGrid w:val="0"/>
        <w:spacing w:before="120" w:after="120"/>
        <w:rPr>
          <w:rFonts w:ascii="Times New Roman" w:hAnsi="Times New Roman" w:cs="Times New Roman"/>
          <w:i/>
          <w:sz w:val="20"/>
        </w:rPr>
      </w:pPr>
      <w:r>
        <w:rPr>
          <w:rFonts w:ascii="Times New Roman" w:hAnsi="Times New Roman" w:cs="Times New Roman"/>
          <w:i/>
          <w:sz w:val="20"/>
        </w:rPr>
        <w:t>Infrastructure collapse monitoring</w:t>
      </w:r>
    </w:p>
    <w:p w:rsidR="00533046" w:rsidRDefault="00517369">
      <w:pPr>
        <w:numPr>
          <w:ilvl w:val="0"/>
          <w:numId w:val="9"/>
        </w:numPr>
        <w:snapToGrid w:val="0"/>
        <w:spacing w:before="120" w:after="120"/>
        <w:rPr>
          <w:rFonts w:ascii="Times New Roman" w:hAnsi="Times New Roman" w:cs="Times New Roman"/>
          <w:i/>
          <w:sz w:val="20"/>
        </w:rPr>
      </w:pPr>
      <w:r>
        <w:rPr>
          <w:rFonts w:ascii="Times New Roman" w:hAnsi="Times New Roman" w:cs="Times New Roman" w:hint="eastAsia"/>
          <w:i/>
          <w:sz w:val="20"/>
        </w:rPr>
        <w:t>Structural health monitoring</w:t>
      </w:r>
    </w:p>
    <w:p w:rsidR="00533046" w:rsidRDefault="00517369">
      <w:pPr>
        <w:numPr>
          <w:ilvl w:val="0"/>
          <w:numId w:val="9"/>
        </w:numPr>
        <w:snapToGrid w:val="0"/>
        <w:spacing w:before="120" w:after="120"/>
        <w:rPr>
          <w:rFonts w:ascii="Times New Roman" w:hAnsi="Times New Roman" w:cs="Times New Roman"/>
          <w:i/>
          <w:sz w:val="20"/>
        </w:rPr>
      </w:pPr>
      <w:r>
        <w:rPr>
          <w:rFonts w:ascii="Times New Roman" w:hAnsi="Times New Roman" w:cs="Times New Roman" w:hint="eastAsia"/>
          <w:i/>
          <w:sz w:val="20"/>
        </w:rPr>
        <w:t>digital twin to assist communication</w:t>
      </w:r>
    </w:p>
    <w:p w:rsidR="00533046" w:rsidRDefault="00533046">
      <w:pPr>
        <w:rPr>
          <w:rFonts w:ascii="Arial" w:hAnsi="Arial"/>
          <w:sz w:val="28"/>
        </w:rPr>
      </w:pPr>
    </w:p>
    <w:p w:rsidR="00533046" w:rsidRDefault="00517369">
      <w:pPr>
        <w:pStyle w:val="2"/>
        <w:numPr>
          <w:ilvl w:val="1"/>
          <w:numId w:val="5"/>
        </w:numPr>
        <w:snapToGrid w:val="0"/>
        <w:rPr>
          <w:sz w:val="28"/>
          <w:szCs w:val="21"/>
        </w:rPr>
      </w:pPr>
      <w:r>
        <w:rPr>
          <w:rFonts w:hint="eastAsia"/>
          <w:sz w:val="28"/>
          <w:szCs w:val="21"/>
        </w:rPr>
        <w:t>AI services</w:t>
      </w:r>
    </w:p>
    <w:p w:rsidR="00533046" w:rsidRDefault="00517369">
      <w:pPr>
        <w:snapToGrid w:val="0"/>
        <w:spacing w:before="120" w:after="120"/>
        <w:rPr>
          <w:rFonts w:ascii="Times New Roman" w:hAnsi="Times New Roman" w:cs="Times New Roman"/>
          <w:sz w:val="20"/>
          <w:szCs w:val="20"/>
        </w:rPr>
      </w:pPr>
      <w:r>
        <w:rPr>
          <w:rFonts w:ascii="Times New Roman" w:hAnsi="Times New Roman" w:cs="Times New Roman"/>
          <w:sz w:val="20"/>
          <w:szCs w:val="20"/>
        </w:rPr>
        <w:t>According to disc</w:t>
      </w:r>
      <w:r>
        <w:rPr>
          <w:rFonts w:ascii="Times New Roman" w:hAnsi="Times New Roman" w:cs="Times New Roman"/>
          <w:sz w:val="20"/>
          <w:szCs w:val="20"/>
        </w:rPr>
        <w:t xml:space="preserve">ussion in </w:t>
      </w:r>
      <w:r>
        <w:rPr>
          <w:rFonts w:ascii="Times New Roman" w:hAnsi="Times New Roman" w:cs="Times New Roman"/>
          <w:sz w:val="20"/>
          <w:szCs w:val="20"/>
          <w:lang w:eastAsia="ja-JP"/>
        </w:rPr>
        <w:t>the latest ITU-R WP 5D meeting</w:t>
      </w:r>
      <w:r>
        <w:rPr>
          <w:rFonts w:ascii="Times New Roman" w:hAnsi="Times New Roman" w:cs="Times New Roman"/>
          <w:sz w:val="20"/>
          <w:szCs w:val="20"/>
        </w:rPr>
        <w:t xml:space="preserve">, the AI-related capabilities </w:t>
      </w:r>
      <w:r>
        <w:rPr>
          <w:rFonts w:ascii="Times New Roman" w:hAnsi="Times New Roman" w:cs="Times New Roman" w:hint="eastAsia"/>
          <w:sz w:val="20"/>
          <w:szCs w:val="20"/>
        </w:rPr>
        <w:t xml:space="preserve">which </w:t>
      </w:r>
      <w:r>
        <w:rPr>
          <w:rFonts w:ascii="Times New Roman" w:hAnsi="Times New Roman" w:cs="Times New Roman"/>
          <w:sz w:val="20"/>
          <w:szCs w:val="20"/>
        </w:rPr>
        <w:t xml:space="preserve">refer to the ability to provide certain functionalities throughout IMT-2030 to support AI enabled applications have been discussed, including“Network for AI” and “AI for network”. </w:t>
      </w:r>
      <w:r>
        <w:rPr>
          <w:rFonts w:ascii="Times New Roman" w:eastAsia="宋体" w:hAnsi="Times New Roman" w:cs="Times New Roman" w:hint="eastAsia"/>
          <w:sz w:val="20"/>
          <w:szCs w:val="20"/>
        </w:rPr>
        <w:t xml:space="preserve">On the other hand, </w:t>
      </w:r>
      <w:r>
        <w:rPr>
          <w:rFonts w:ascii="Times New Roman" w:hAnsi="Times New Roman" w:cs="Times New Roman"/>
          <w:sz w:val="20"/>
          <w:szCs w:val="20"/>
        </w:rPr>
        <w:t>62 AI-related use cases have been agreed in AI chapter</w:t>
      </w:r>
      <w:r>
        <w:rPr>
          <w:rFonts w:ascii="Times New Roman" w:hAnsi="Times New Roman" w:cs="Times New Roman" w:hint="eastAsia"/>
          <w:sz w:val="20"/>
          <w:szCs w:val="20"/>
        </w:rPr>
        <w:t xml:space="preserve"> of TR 22.870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_Ref28787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[3]</w:t>
      </w:r>
      <w:r>
        <w:rPr>
          <w:rFonts w:ascii="Times New Roman" w:hAnsi="Times New Roman" w:cs="Times New Roman" w:hint="eastAsia"/>
          <w:sz w:val="20"/>
          <w:szCs w:val="20"/>
        </w:rPr>
        <w:fldChar w:fldCharType="end"/>
      </w:r>
      <w:r>
        <w:rPr>
          <w:rFonts w:ascii="Times New Roman" w:eastAsia="宋体" w:hAnsi="Times New Roman" w:cs="Times New Roman" w:hint="eastAsia"/>
          <w:sz w:val="20"/>
          <w:szCs w:val="20"/>
        </w:rPr>
        <w:t xml:space="preserve"> until now</w:t>
      </w:r>
      <w:r>
        <w:rPr>
          <w:rFonts w:ascii="Times New Roman" w:hAnsi="Times New Roman" w:cs="Times New Roman"/>
          <w:sz w:val="20"/>
          <w:szCs w:val="20"/>
        </w:rPr>
        <w:t>, which include requirements about AI</w:t>
      </w:r>
      <w:r>
        <w:rPr>
          <w:rFonts w:ascii="Times New Roman" w:eastAsia="宋体" w:hAnsi="Times New Roman" w:cs="Times New Roman" w:hint="eastAsia"/>
          <w:sz w:val="20"/>
          <w:szCs w:val="20"/>
        </w:rPr>
        <w:t xml:space="preserve"> service and computing</w:t>
      </w:r>
      <w:r>
        <w:rPr>
          <w:rFonts w:ascii="Times New Roman" w:hAnsi="Times New Roman" w:cs="Times New Roman"/>
          <w:sz w:val="20"/>
          <w:szCs w:val="20"/>
        </w:rPr>
        <w:t xml:space="preserve">, AI agents, </w:t>
      </w:r>
      <w:r>
        <w:rPr>
          <w:rFonts w:ascii="Times New Roman" w:hAnsi="Times New Roman" w:cs="Times New Roman"/>
          <w:sz w:val="20"/>
          <w:szCs w:val="20"/>
        </w:rPr>
        <w:t>AI-related collaborative tasks and so on. Some key scenario and requirements include:</w:t>
      </w:r>
    </w:p>
    <w:p w:rsidR="00533046" w:rsidRDefault="00517369">
      <w:pPr>
        <w:numPr>
          <w:ilvl w:val="0"/>
          <w:numId w:val="10"/>
        </w:numPr>
        <w:snapToGrid w:val="0"/>
        <w:spacing w:before="120" w:after="120"/>
        <w:rPr>
          <w:rFonts w:ascii="Times New Roman" w:hAnsi="Times New Roman" w:cs="Times New Roman"/>
          <w:iCs/>
          <w:sz w:val="20"/>
          <w:szCs w:val="20"/>
        </w:rPr>
      </w:pPr>
      <w:r>
        <w:rPr>
          <w:rFonts w:ascii="Times New Roman" w:hAnsi="Times New Roman" w:cs="Times New Roman"/>
          <w:iCs/>
          <w:sz w:val="20"/>
          <w:szCs w:val="20"/>
        </w:rPr>
        <w:t xml:space="preserve">AI </w:t>
      </w:r>
      <w:r>
        <w:rPr>
          <w:rFonts w:ascii="Times New Roman" w:eastAsia="宋体" w:hAnsi="Times New Roman" w:cs="Times New Roman" w:hint="eastAsia"/>
          <w:iCs/>
          <w:sz w:val="20"/>
          <w:szCs w:val="20"/>
        </w:rPr>
        <w:t>service and computing</w:t>
      </w:r>
    </w:p>
    <w:p w:rsidR="00533046" w:rsidRDefault="00517369">
      <w:pPr>
        <w:snapToGrid w:val="0"/>
        <w:spacing w:before="120" w:after="120"/>
        <w:rPr>
          <w:rFonts w:ascii="Times New Roman" w:hAnsi="Times New Roman" w:cs="Times New Roman"/>
          <w:sz w:val="20"/>
          <w:szCs w:val="20"/>
        </w:rPr>
      </w:pPr>
      <w:r>
        <w:rPr>
          <w:rFonts w:ascii="Times New Roman" w:hAnsi="Times New Roman" w:cs="Times New Roman" w:hint="eastAsia"/>
          <w:sz w:val="20"/>
          <w:szCs w:val="20"/>
        </w:rPr>
        <w:t xml:space="preserve">AI </w:t>
      </w:r>
      <w:r>
        <w:rPr>
          <w:rFonts w:ascii="Times New Roman" w:eastAsia="宋体" w:hAnsi="Times New Roman" w:cs="Times New Roman" w:hint="eastAsia"/>
          <w:sz w:val="20"/>
          <w:szCs w:val="20"/>
        </w:rPr>
        <w:t>service and computing</w:t>
      </w:r>
      <w:r>
        <w:rPr>
          <w:rFonts w:ascii="Times New Roman" w:hAnsi="Times New Roman" w:cs="Times New Roman" w:hint="eastAsia"/>
          <w:sz w:val="20"/>
          <w:szCs w:val="20"/>
        </w:rPr>
        <w:t xml:space="preserve"> include the following aspects: 1) </w:t>
      </w:r>
      <w:r>
        <w:rPr>
          <w:rFonts w:ascii="Times New Roman" w:hAnsi="Times New Roman" w:cs="Times New Roman"/>
          <w:sz w:val="20"/>
          <w:szCs w:val="20"/>
        </w:rPr>
        <w:t xml:space="preserve">AI/ML model training, inference and </w:t>
      </w:r>
      <w:r>
        <w:rPr>
          <w:rFonts w:ascii="Times New Roman" w:hAnsi="Times New Roman" w:cs="Times New Roman" w:hint="eastAsia"/>
          <w:sz w:val="20"/>
          <w:szCs w:val="20"/>
        </w:rPr>
        <w:t xml:space="preserve">AI model </w:t>
      </w:r>
      <w:r>
        <w:rPr>
          <w:rFonts w:ascii="Times New Roman" w:hAnsi="Times New Roman" w:cs="Times New Roman"/>
          <w:sz w:val="20"/>
          <w:szCs w:val="20"/>
        </w:rPr>
        <w:t xml:space="preserve">management; </w:t>
      </w:r>
      <w:r>
        <w:rPr>
          <w:rFonts w:ascii="Times New Roman" w:hAnsi="Times New Roman" w:cs="Times New Roman" w:hint="eastAsia"/>
          <w:sz w:val="20"/>
          <w:szCs w:val="20"/>
        </w:rPr>
        <w:t>2) AI service QoS (e.g. laten</w:t>
      </w:r>
      <w:r>
        <w:rPr>
          <w:rFonts w:ascii="Times New Roman" w:hAnsi="Times New Roman" w:cs="Times New Roman" w:hint="eastAsia"/>
          <w:sz w:val="20"/>
          <w:szCs w:val="20"/>
        </w:rPr>
        <w:t xml:space="preserve">cy, inference accuracy) guarantee and </w:t>
      </w:r>
      <w:r>
        <w:rPr>
          <w:rFonts w:ascii="Times New Roman" w:hAnsi="Times New Roman" w:cs="Times New Roman"/>
          <w:sz w:val="20"/>
          <w:szCs w:val="20"/>
        </w:rPr>
        <w:t xml:space="preserve">service continuity; </w:t>
      </w:r>
      <w:r>
        <w:rPr>
          <w:rFonts w:ascii="Times New Roman" w:hAnsi="Times New Roman" w:cs="Times New Roman" w:hint="eastAsia"/>
          <w:sz w:val="20"/>
          <w:szCs w:val="20"/>
        </w:rPr>
        <w:t xml:space="preserve">3) </w:t>
      </w:r>
      <w:r>
        <w:rPr>
          <w:rFonts w:ascii="Times New Roman" w:eastAsia="宋体" w:hAnsi="Times New Roman" w:cs="Times New Roman" w:hint="eastAsia"/>
          <w:sz w:val="20"/>
          <w:szCs w:val="20"/>
        </w:rPr>
        <w:t xml:space="preserve">AI related </w:t>
      </w:r>
      <w:r>
        <w:rPr>
          <w:rFonts w:ascii="Times New Roman" w:hAnsi="Times New Roman" w:cs="Times New Roman"/>
          <w:sz w:val="20"/>
          <w:szCs w:val="20"/>
        </w:rPr>
        <w:t xml:space="preserve">computing resource </w:t>
      </w:r>
      <w:r>
        <w:rPr>
          <w:rFonts w:ascii="Times New Roman" w:eastAsia="宋体" w:hAnsi="Times New Roman" w:cs="Times New Roman" w:hint="eastAsia"/>
          <w:sz w:val="20"/>
          <w:szCs w:val="20"/>
        </w:rPr>
        <w:t>selection/coordination/</w:t>
      </w:r>
      <w:r>
        <w:rPr>
          <w:rFonts w:ascii="Times New Roman" w:hAnsi="Times New Roman" w:cs="Times New Roman"/>
          <w:sz w:val="20"/>
          <w:szCs w:val="20"/>
        </w:rPr>
        <w:t>monitoring</w:t>
      </w:r>
      <w:r>
        <w:rPr>
          <w:rFonts w:ascii="Times New Roman" w:hAnsi="Times New Roman" w:cs="Times New Roman" w:hint="eastAsia"/>
          <w:sz w:val="20"/>
          <w:szCs w:val="20"/>
        </w:rPr>
        <w:t xml:space="preserve">. </w:t>
      </w:r>
    </w:p>
    <w:p w:rsidR="00533046" w:rsidRDefault="00517369">
      <w:pPr>
        <w:numPr>
          <w:ilvl w:val="0"/>
          <w:numId w:val="10"/>
        </w:numPr>
        <w:snapToGrid w:val="0"/>
        <w:spacing w:before="120" w:after="120"/>
        <w:rPr>
          <w:rFonts w:ascii="Times New Roman" w:hAnsi="Times New Roman" w:cs="Times New Roman"/>
          <w:iCs/>
          <w:sz w:val="20"/>
          <w:szCs w:val="20"/>
        </w:rPr>
      </w:pPr>
      <w:r>
        <w:rPr>
          <w:rFonts w:ascii="Times New Roman" w:hAnsi="Times New Roman" w:cs="Times New Roman"/>
          <w:iCs/>
          <w:sz w:val="20"/>
          <w:szCs w:val="20"/>
        </w:rPr>
        <w:t>AI agents</w:t>
      </w:r>
    </w:p>
    <w:p w:rsidR="00533046" w:rsidRDefault="00517369">
      <w:pPr>
        <w:snapToGrid w:val="0"/>
        <w:spacing w:before="120" w:after="120"/>
        <w:rPr>
          <w:rFonts w:ascii="Times New Roman" w:hAnsi="Times New Roman" w:cs="Times New Roman"/>
          <w:sz w:val="20"/>
          <w:szCs w:val="20"/>
        </w:rPr>
      </w:pPr>
      <w:r>
        <w:rPr>
          <w:rFonts w:ascii="Times New Roman" w:hAnsi="Times New Roman" w:cs="Times New Roman" w:hint="eastAsia"/>
          <w:sz w:val="20"/>
          <w:szCs w:val="20"/>
        </w:rPr>
        <w:t xml:space="preserve">AI agents can be divided into two types: 1) </w:t>
      </w:r>
      <w:r>
        <w:rPr>
          <w:rFonts w:ascii="Times New Roman" w:eastAsia="宋体" w:hAnsi="Times New Roman" w:cs="Times New Roman" w:hint="eastAsia"/>
          <w:sz w:val="20"/>
          <w:szCs w:val="20"/>
        </w:rPr>
        <w:t>3</w:t>
      </w:r>
      <w:r>
        <w:rPr>
          <w:rFonts w:ascii="Times New Roman" w:eastAsia="宋体" w:hAnsi="Times New Roman" w:cs="Times New Roman" w:hint="eastAsia"/>
          <w:sz w:val="20"/>
          <w:szCs w:val="20"/>
          <w:vertAlign w:val="superscript"/>
        </w:rPr>
        <w:t>rd</w:t>
      </w:r>
      <w:r>
        <w:rPr>
          <w:rFonts w:ascii="Times New Roman" w:eastAsia="宋体" w:hAnsi="Times New Roman" w:cs="Times New Roman" w:hint="eastAsia"/>
          <w:sz w:val="20"/>
          <w:szCs w:val="20"/>
        </w:rPr>
        <w:t xml:space="preserve"> party </w:t>
      </w:r>
      <w:r>
        <w:rPr>
          <w:rFonts w:ascii="Times New Roman" w:hAnsi="Times New Roman" w:cs="Times New Roman" w:hint="eastAsia"/>
          <w:sz w:val="20"/>
          <w:szCs w:val="20"/>
        </w:rPr>
        <w:t>AI agents on applications of UE or application server; 2) AI agen</w:t>
      </w:r>
      <w:r>
        <w:rPr>
          <w:rFonts w:ascii="Times New Roman" w:hAnsi="Times New Roman" w:cs="Times New Roman" w:hint="eastAsia"/>
          <w:sz w:val="20"/>
          <w:szCs w:val="20"/>
        </w:rPr>
        <w:t xml:space="preserve">ts on 6G network. For the </w:t>
      </w:r>
      <w:r>
        <w:rPr>
          <w:rFonts w:ascii="Times New Roman" w:eastAsia="宋体" w:hAnsi="Times New Roman" w:cs="Times New Roman" w:hint="eastAsia"/>
          <w:sz w:val="20"/>
          <w:szCs w:val="20"/>
        </w:rPr>
        <w:t>3</w:t>
      </w:r>
      <w:r>
        <w:rPr>
          <w:rFonts w:ascii="Times New Roman" w:eastAsia="宋体" w:hAnsi="Times New Roman" w:cs="Times New Roman" w:hint="eastAsia"/>
          <w:sz w:val="20"/>
          <w:szCs w:val="20"/>
          <w:vertAlign w:val="superscript"/>
        </w:rPr>
        <w:t>rd</w:t>
      </w:r>
      <w:r>
        <w:rPr>
          <w:rFonts w:ascii="Times New Roman" w:eastAsia="宋体" w:hAnsi="Times New Roman" w:cs="Times New Roman" w:hint="eastAsia"/>
          <w:sz w:val="20"/>
          <w:szCs w:val="20"/>
        </w:rPr>
        <w:t xml:space="preserve"> party </w:t>
      </w:r>
      <w:r>
        <w:rPr>
          <w:rFonts w:ascii="Times New Roman" w:hAnsi="Times New Roman" w:cs="Times New Roman" w:hint="eastAsia"/>
          <w:sz w:val="20"/>
          <w:szCs w:val="20"/>
        </w:rPr>
        <w:t xml:space="preserve">AI agents, it may invoke 3GPP service (e.g. communication, sensing, AI) or other AI agents via intent. For AI agents on 6G network, it may provide the 3GPP service towards UE or third party based on the received request </w:t>
      </w:r>
      <w:r>
        <w:rPr>
          <w:rFonts w:ascii="Times New Roman" w:hAnsi="Times New Roman" w:cs="Times New Roman" w:hint="eastAsia"/>
          <w:sz w:val="20"/>
          <w:szCs w:val="20"/>
        </w:rPr>
        <w:t>via intent.</w:t>
      </w:r>
    </w:p>
    <w:p w:rsidR="00533046" w:rsidRDefault="00517369">
      <w:pPr>
        <w:numPr>
          <w:ilvl w:val="0"/>
          <w:numId w:val="10"/>
        </w:numPr>
        <w:snapToGrid w:val="0"/>
        <w:spacing w:before="120" w:after="120"/>
        <w:rPr>
          <w:rFonts w:ascii="Times New Roman" w:hAnsi="Times New Roman" w:cs="Times New Roman"/>
          <w:iCs/>
          <w:sz w:val="20"/>
          <w:szCs w:val="20"/>
        </w:rPr>
      </w:pPr>
      <w:r>
        <w:rPr>
          <w:rFonts w:ascii="Times New Roman" w:hAnsi="Times New Roman" w:cs="Times New Roman"/>
          <w:iCs/>
          <w:sz w:val="20"/>
          <w:szCs w:val="20"/>
        </w:rPr>
        <w:t>AI-related collaborative tasks</w:t>
      </w:r>
    </w:p>
    <w:p w:rsidR="00533046" w:rsidRDefault="00517369">
      <w:pPr>
        <w:snapToGrid w:val="0"/>
        <w:spacing w:before="120" w:after="120"/>
        <w:rPr>
          <w:rFonts w:ascii="Times New Roman" w:hAnsi="Times New Roman" w:cs="Times New Roman"/>
          <w:sz w:val="20"/>
          <w:szCs w:val="20"/>
        </w:rPr>
      </w:pPr>
      <w:r>
        <w:rPr>
          <w:rFonts w:ascii="Times New Roman" w:hAnsi="Times New Roman" w:cs="Times New Roman" w:hint="eastAsia"/>
          <w:sz w:val="20"/>
          <w:szCs w:val="20"/>
        </w:rPr>
        <w:t>The AI-related collaborative task may include: 1) c</w:t>
      </w:r>
      <w:r>
        <w:rPr>
          <w:rFonts w:ascii="Times New Roman" w:hAnsi="Times New Roman" w:cs="Times New Roman"/>
          <w:sz w:val="20"/>
          <w:szCs w:val="20"/>
        </w:rPr>
        <w:t xml:space="preserve">ollaborative AI task via AI agents; </w:t>
      </w:r>
      <w:r>
        <w:rPr>
          <w:rFonts w:ascii="Times New Roman" w:hAnsi="Times New Roman" w:cs="Times New Roman" w:hint="eastAsia"/>
          <w:sz w:val="20"/>
          <w:szCs w:val="20"/>
        </w:rPr>
        <w:t>2) c</w:t>
      </w:r>
      <w:r>
        <w:rPr>
          <w:rFonts w:ascii="Times New Roman" w:hAnsi="Times New Roman" w:cs="Times New Roman"/>
          <w:sz w:val="20"/>
          <w:szCs w:val="20"/>
        </w:rPr>
        <w:t xml:space="preserve">ollaborative AI task on multiple UEs; </w:t>
      </w:r>
      <w:r>
        <w:rPr>
          <w:rFonts w:ascii="Times New Roman" w:hAnsi="Times New Roman" w:cs="Times New Roman" w:hint="eastAsia"/>
          <w:sz w:val="20"/>
          <w:szCs w:val="20"/>
        </w:rPr>
        <w:t xml:space="preserve">3) </w:t>
      </w:r>
      <w:r>
        <w:rPr>
          <w:rFonts w:ascii="Times New Roman" w:hAnsi="Times New Roman" w:cs="Times New Roman"/>
          <w:sz w:val="20"/>
          <w:szCs w:val="20"/>
        </w:rPr>
        <w:t>AI services to enable collaboration</w:t>
      </w:r>
      <w:r>
        <w:rPr>
          <w:rFonts w:ascii="Times New Roman" w:hAnsi="Times New Roman" w:cs="Times New Roman" w:hint="eastAsia"/>
          <w:sz w:val="20"/>
          <w:szCs w:val="20"/>
        </w:rPr>
        <w:t>.</w:t>
      </w:r>
    </w:p>
    <w:p w:rsidR="00533046" w:rsidRDefault="00517369">
      <w:pPr>
        <w:snapToGrid w:val="0"/>
        <w:spacing w:before="120" w:after="120"/>
        <w:rPr>
          <w:rFonts w:ascii="Times New Roman" w:hAnsi="Times New Roman" w:cs="Times New Roman"/>
          <w:sz w:val="20"/>
          <w:szCs w:val="20"/>
        </w:rPr>
      </w:pPr>
      <w:r>
        <w:rPr>
          <w:rFonts w:ascii="Times New Roman" w:hAnsi="Times New Roman" w:cs="Times New Roman"/>
          <w:sz w:val="20"/>
          <w:szCs w:val="20"/>
        </w:rPr>
        <w:t xml:space="preserve">Base on these discussions, certain scenario </w:t>
      </w:r>
      <w:r>
        <w:rPr>
          <w:rFonts w:ascii="Times New Roman" w:hAnsi="Times New Roman" w:cs="Times New Roman" w:hint="eastAsia"/>
          <w:sz w:val="20"/>
          <w:szCs w:val="20"/>
        </w:rPr>
        <w:t>requirements</w:t>
      </w:r>
      <w:r>
        <w:rPr>
          <w:rFonts w:ascii="Times New Roman" w:hAnsi="Times New Roman" w:cs="Times New Roman"/>
          <w:sz w:val="20"/>
          <w:szCs w:val="20"/>
        </w:rPr>
        <w:t xml:space="preserve"> deserve the attention of the RAN side</w:t>
      </w:r>
      <w:r>
        <w:rPr>
          <w:rFonts w:ascii="Times New Roman" w:hAnsi="Times New Roman" w:cs="Times New Roman" w:hint="eastAsia"/>
          <w:sz w:val="20"/>
          <w:szCs w:val="20"/>
        </w:rPr>
        <w:t xml:space="preserve">. RAN needs to consider which </w:t>
      </w:r>
      <w:r>
        <w:rPr>
          <w:rFonts w:ascii="Times New Roman" w:hAnsi="Times New Roman" w:cs="Times New Roman"/>
          <w:sz w:val="20"/>
          <w:szCs w:val="20"/>
        </w:rPr>
        <w:t xml:space="preserve">AI-related capabilities need to be supported and how these capabilities can be adapted to align with the requirements of these scenarios, like </w:t>
      </w:r>
      <w:r>
        <w:rPr>
          <w:rFonts w:ascii="Times New Roman" w:eastAsia="宋体" w:hAnsi="Times New Roman" w:cs="Times New Roman" w:hint="eastAsia"/>
          <w:sz w:val="20"/>
          <w:szCs w:val="20"/>
        </w:rPr>
        <w:t xml:space="preserve">QoS assurance for new AI service </w:t>
      </w:r>
      <w:r>
        <w:rPr>
          <w:rFonts w:ascii="Times New Roman" w:eastAsia="宋体" w:hAnsi="Times New Roman" w:cs="Times New Roman" w:hint="eastAsia"/>
          <w:sz w:val="20"/>
          <w:szCs w:val="20"/>
        </w:rPr>
        <w:t xml:space="preserve">and AI traffic, </w:t>
      </w:r>
      <w:r>
        <w:rPr>
          <w:rFonts w:ascii="Times New Roman" w:hAnsi="Times New Roman" w:cs="Times New Roman"/>
          <w:sz w:val="20"/>
          <w:szCs w:val="20"/>
        </w:rPr>
        <w:t>providing services th</w:t>
      </w:r>
      <w:r>
        <w:rPr>
          <w:rFonts w:ascii="Times New Roman" w:hAnsi="Times New Roman" w:cs="Times New Roman" w:hint="eastAsia"/>
          <w:sz w:val="20"/>
          <w:szCs w:val="20"/>
        </w:rPr>
        <w:t>r</w:t>
      </w:r>
      <w:r>
        <w:rPr>
          <w:rFonts w:ascii="Times New Roman" w:hAnsi="Times New Roman" w:cs="Times New Roman"/>
          <w:sz w:val="20"/>
          <w:szCs w:val="20"/>
        </w:rPr>
        <w:t xml:space="preserve">ough user intent/AI agent, collaborative task between AI applications via multiple UE/AI agents. </w:t>
      </w:r>
    </w:p>
    <w:p w:rsidR="00533046" w:rsidRDefault="00517369">
      <w:pPr>
        <w:snapToGrid w:val="0"/>
        <w:spacing w:before="120" w:after="120"/>
        <w:rPr>
          <w:rFonts w:ascii="Times New Roman" w:hAnsi="Times New Roman" w:cs="Times New Roman"/>
          <w:sz w:val="20"/>
          <w:szCs w:val="20"/>
        </w:rPr>
      </w:pPr>
      <w:r>
        <w:rPr>
          <w:rFonts w:ascii="Times New Roman" w:hAnsi="Times New Roman" w:cs="Times New Roman" w:hint="eastAsia"/>
          <w:sz w:val="20"/>
          <w:szCs w:val="20"/>
        </w:rPr>
        <w:t>-  For the AI service, the round-trip latency for data transmission and the latency for AI inference should be considere</w:t>
      </w:r>
      <w:r>
        <w:rPr>
          <w:rFonts w:ascii="Times New Roman" w:hAnsi="Times New Roman" w:cs="Times New Roman" w:hint="eastAsia"/>
          <w:sz w:val="20"/>
          <w:szCs w:val="20"/>
        </w:rPr>
        <w:t xml:space="preserve">d jointly. New traffic transmission characteristics (e.g. burst data rate, </w:t>
      </w:r>
      <w:r>
        <w:rPr>
          <w:rFonts w:ascii="Times New Roman" w:eastAsia="宋体" w:hAnsi="Times New Roman" w:cs="Times New Roman" w:hint="eastAsia"/>
          <w:sz w:val="20"/>
          <w:szCs w:val="20"/>
        </w:rPr>
        <w:t xml:space="preserve">error tolerance, </w:t>
      </w:r>
      <w:r>
        <w:rPr>
          <w:rFonts w:ascii="Times New Roman" w:hAnsi="Times New Roman" w:cs="Times New Roman" w:hint="eastAsia"/>
          <w:sz w:val="20"/>
          <w:szCs w:val="20"/>
        </w:rPr>
        <w:t xml:space="preserve">etc.) for GenAI may be considered as well which pends to SA2 discussion on QoS framework. </w:t>
      </w:r>
    </w:p>
    <w:p w:rsidR="00533046" w:rsidRDefault="00517369">
      <w:pPr>
        <w:numPr>
          <w:ilvl w:val="0"/>
          <w:numId w:val="9"/>
        </w:numPr>
        <w:snapToGrid w:val="0"/>
        <w:spacing w:before="120" w:after="120"/>
        <w:ind w:left="0" w:firstLine="0"/>
        <w:rPr>
          <w:rFonts w:ascii="Times New Roman" w:hAnsi="Times New Roman" w:cs="Times New Roman"/>
          <w:iCs/>
          <w:sz w:val="20"/>
          <w:szCs w:val="20"/>
        </w:rPr>
      </w:pPr>
      <w:r>
        <w:rPr>
          <w:rFonts w:ascii="Times New Roman" w:hAnsi="Times New Roman" w:cs="Times New Roman"/>
          <w:iCs/>
          <w:sz w:val="20"/>
          <w:szCs w:val="20"/>
        </w:rPr>
        <w:t>Intent can provide a novel way for users to interact with the network. Th</w:t>
      </w:r>
      <w:r>
        <w:rPr>
          <w:rFonts w:ascii="Times New Roman" w:hAnsi="Times New Roman" w:cs="Times New Roman"/>
          <w:iCs/>
          <w:sz w:val="20"/>
          <w:szCs w:val="20"/>
        </w:rPr>
        <w:t xml:space="preserve">e RAN side need to acquire assistance </w:t>
      </w:r>
      <w:r>
        <w:rPr>
          <w:rFonts w:ascii="Times New Roman" w:hAnsi="Times New Roman" w:cs="Times New Roman"/>
          <w:iCs/>
          <w:sz w:val="20"/>
          <w:szCs w:val="20"/>
        </w:rPr>
        <w:lastRenderedPageBreak/>
        <w:t>information provided by the application layer to ensure the consistency in understanding of intent from user. If the intent involves multiple devices/applications</w:t>
      </w:r>
      <w:r>
        <w:rPr>
          <w:rFonts w:ascii="Times New Roman" w:hAnsi="Times New Roman" w:cs="Times New Roman" w:hint="eastAsia"/>
          <w:iCs/>
          <w:sz w:val="20"/>
          <w:szCs w:val="20"/>
        </w:rPr>
        <w:t>,</w:t>
      </w:r>
      <w:r>
        <w:rPr>
          <w:rFonts w:ascii="Times New Roman" w:hAnsi="Times New Roman" w:cs="Times New Roman"/>
          <w:iCs/>
          <w:sz w:val="20"/>
          <w:szCs w:val="20"/>
        </w:rPr>
        <w:t xml:space="preserve"> it’s equally important to ensure coordination and cons</w:t>
      </w:r>
      <w:r>
        <w:rPr>
          <w:rFonts w:ascii="Times New Roman" w:hAnsi="Times New Roman" w:cs="Times New Roman"/>
          <w:iCs/>
          <w:sz w:val="20"/>
          <w:szCs w:val="20"/>
        </w:rPr>
        <w:t>istency across devices</w:t>
      </w:r>
      <w:r>
        <w:rPr>
          <w:rFonts w:ascii="Times New Roman" w:hAnsi="Times New Roman" w:cs="Times New Roman" w:hint="eastAsia"/>
          <w:iCs/>
          <w:sz w:val="20"/>
          <w:szCs w:val="20"/>
        </w:rPr>
        <w:t>.</w:t>
      </w:r>
      <w:r>
        <w:rPr>
          <w:rFonts w:ascii="Times New Roman" w:hAnsi="Times New Roman" w:cs="Times New Roman"/>
          <w:iCs/>
          <w:sz w:val="20"/>
          <w:szCs w:val="20"/>
        </w:rPr>
        <w:t xml:space="preserve"> 6G network needs </w:t>
      </w:r>
      <w:r>
        <w:rPr>
          <w:rFonts w:ascii="Times New Roman" w:hAnsi="Times New Roman" w:cs="Times New Roman" w:hint="eastAsia"/>
          <w:iCs/>
          <w:sz w:val="20"/>
          <w:szCs w:val="20"/>
        </w:rPr>
        <w:t xml:space="preserve">to </w:t>
      </w:r>
      <w:r>
        <w:rPr>
          <w:rFonts w:ascii="Times New Roman" w:hAnsi="Times New Roman" w:cs="Times New Roman"/>
          <w:iCs/>
          <w:sz w:val="20"/>
          <w:szCs w:val="20"/>
        </w:rPr>
        <w:t>fully understand and interprets the intent, translating it into specific service and resource allocation for each participating device, monitoring task progress, and dynamically adjusting resources as needed with</w:t>
      </w:r>
      <w:r>
        <w:rPr>
          <w:rFonts w:ascii="Times New Roman" w:hAnsi="Times New Roman" w:cs="Times New Roman"/>
          <w:iCs/>
          <w:sz w:val="20"/>
          <w:szCs w:val="20"/>
        </w:rPr>
        <w:t xml:space="preserve"> involvement of RAN. </w:t>
      </w:r>
    </w:p>
    <w:p w:rsidR="00533046" w:rsidRDefault="00517369">
      <w:pPr>
        <w:numPr>
          <w:ilvl w:val="0"/>
          <w:numId w:val="9"/>
        </w:numPr>
        <w:snapToGrid w:val="0"/>
        <w:spacing w:before="120" w:after="120"/>
        <w:ind w:left="0" w:firstLine="0"/>
        <w:rPr>
          <w:rFonts w:ascii="Times New Roman" w:hAnsi="Times New Roman" w:cs="Times New Roman"/>
          <w:iCs/>
          <w:sz w:val="20"/>
          <w:szCs w:val="20"/>
        </w:rPr>
      </w:pPr>
      <w:r>
        <w:rPr>
          <w:rFonts w:ascii="Times New Roman" w:hAnsi="Times New Roman" w:cs="Times New Roman"/>
          <w:iCs/>
          <w:sz w:val="20"/>
          <w:szCs w:val="20"/>
        </w:rPr>
        <w:t>With AI service introduced by 6G network, the network can leverage AI-related capabilities to empower UEs and applications to collaboratively accomplish more complex task based on the different capabilities of data collection devices</w:t>
      </w:r>
      <w:r>
        <w:rPr>
          <w:rFonts w:ascii="Times New Roman" w:eastAsia="宋体" w:hAnsi="Times New Roman" w:cs="Times New Roman" w:hint="eastAsia"/>
          <w:iCs/>
          <w:sz w:val="20"/>
          <w:szCs w:val="20"/>
        </w:rPr>
        <w:t>.</w:t>
      </w:r>
      <w:r>
        <w:rPr>
          <w:rFonts w:ascii="Times New Roman" w:eastAsia="宋体" w:hAnsi="Times New Roman" w:cs="Times New Roman" w:hint="eastAsia"/>
          <w:iCs/>
          <w:sz w:val="20"/>
          <w:szCs w:val="20"/>
        </w:rPr>
        <w:t xml:space="preserve"> For example</w:t>
      </w:r>
      <w:r>
        <w:rPr>
          <w:rFonts w:ascii="Times New Roman" w:hAnsi="Times New Roman" w:cs="Times New Roman"/>
          <w:iCs/>
          <w:sz w:val="20"/>
          <w:szCs w:val="20"/>
        </w:rPr>
        <w:t xml:space="preserve">, </w:t>
      </w:r>
      <w:r>
        <w:rPr>
          <w:rFonts w:ascii="Times New Roman" w:eastAsia="宋体" w:hAnsi="Times New Roman" w:cs="Times New Roman" w:hint="eastAsia"/>
          <w:iCs/>
          <w:sz w:val="20"/>
          <w:szCs w:val="20"/>
        </w:rPr>
        <w:t xml:space="preserve">UE </w:t>
      </w:r>
      <w:r>
        <w:rPr>
          <w:rFonts w:ascii="Times New Roman" w:hAnsi="Times New Roman" w:cs="Times New Roman"/>
          <w:iCs/>
          <w:sz w:val="20"/>
          <w:szCs w:val="20"/>
        </w:rPr>
        <w:t>may first undergo AI inference at the device level before transmitting results to the 6G network for further inference and model updates, or directly transmit raw data to the 6G network for comprehensive multi-source data fusion or complex</w:t>
      </w:r>
      <w:r>
        <w:rPr>
          <w:rFonts w:ascii="Times New Roman" w:hAnsi="Times New Roman" w:cs="Times New Roman"/>
          <w:iCs/>
          <w:sz w:val="20"/>
          <w:szCs w:val="20"/>
        </w:rPr>
        <w:t xml:space="preserve"> model training. </w:t>
      </w:r>
    </w:p>
    <w:p w:rsidR="00533046" w:rsidRDefault="00517369">
      <w:pPr>
        <w:pStyle w:val="Proposal"/>
        <w:rPr>
          <w:rFonts w:cs="Times New Roman"/>
          <w:b w:val="0"/>
          <w:bCs/>
        </w:rPr>
      </w:pPr>
      <w:r>
        <w:rPr>
          <w:rFonts w:cs="Times New Roman" w:hint="eastAsia"/>
          <w:b w:val="0"/>
          <w:bCs/>
        </w:rPr>
        <w:t>6G design should support AI services including</w:t>
      </w:r>
      <w:r>
        <w:rPr>
          <w:rFonts w:cs="Times New Roman"/>
          <w:b w:val="0"/>
          <w:bCs/>
        </w:rPr>
        <w:t>:</w:t>
      </w:r>
    </w:p>
    <w:p w:rsidR="00533046" w:rsidRDefault="00517369">
      <w:pPr>
        <w:numPr>
          <w:ilvl w:val="0"/>
          <w:numId w:val="9"/>
        </w:numPr>
        <w:snapToGrid w:val="0"/>
        <w:spacing w:before="120" w:after="120"/>
        <w:rPr>
          <w:rFonts w:ascii="Times New Roman" w:hAnsi="Times New Roman" w:cs="Times New Roman"/>
          <w:i/>
          <w:sz w:val="20"/>
        </w:rPr>
      </w:pPr>
      <w:r>
        <w:rPr>
          <w:rFonts w:ascii="Times New Roman" w:hAnsi="Times New Roman" w:cs="Times New Roman"/>
          <w:i/>
          <w:sz w:val="20"/>
        </w:rPr>
        <w:t>Cross-layer information exchange needs to be supported, including the assistance application layer information sharing to RAN directly or via CN.</w:t>
      </w:r>
    </w:p>
    <w:p w:rsidR="00533046" w:rsidRDefault="00517369">
      <w:pPr>
        <w:numPr>
          <w:ilvl w:val="0"/>
          <w:numId w:val="9"/>
        </w:numPr>
        <w:snapToGrid w:val="0"/>
        <w:spacing w:before="120" w:after="120"/>
        <w:rPr>
          <w:rFonts w:ascii="Times New Roman" w:hAnsi="Times New Roman" w:cs="Times New Roman"/>
          <w:i/>
          <w:sz w:val="20"/>
        </w:rPr>
      </w:pPr>
      <w:r>
        <w:rPr>
          <w:rFonts w:ascii="Times New Roman" w:hAnsi="Times New Roman" w:cs="Times New Roman"/>
          <w:i/>
          <w:sz w:val="20"/>
        </w:rPr>
        <w:t xml:space="preserve">RAN should support a uniform mechanism to </w:t>
      </w:r>
      <w:r>
        <w:rPr>
          <w:rFonts w:ascii="Times New Roman" w:hAnsi="Times New Roman" w:cs="Times New Roman" w:hint="eastAsia"/>
          <w:i/>
          <w:sz w:val="20"/>
        </w:rPr>
        <w:t>transfer</w:t>
      </w:r>
      <w:r>
        <w:rPr>
          <w:rFonts w:ascii="Times New Roman" w:hAnsi="Times New Roman" w:cs="Times New Roman"/>
          <w:i/>
          <w:sz w:val="20"/>
        </w:rPr>
        <w:t xml:space="preserve"> AI related data/information to CN.</w:t>
      </w:r>
    </w:p>
    <w:p w:rsidR="00533046" w:rsidRDefault="00517369">
      <w:pPr>
        <w:numPr>
          <w:ilvl w:val="0"/>
          <w:numId w:val="9"/>
        </w:numPr>
        <w:snapToGrid w:val="0"/>
        <w:spacing w:before="120" w:after="120"/>
        <w:rPr>
          <w:rFonts w:ascii="Times New Roman" w:hAnsi="Times New Roman" w:cs="Times New Roman"/>
          <w:i/>
          <w:sz w:val="20"/>
        </w:rPr>
      </w:pPr>
      <w:r>
        <w:rPr>
          <w:rFonts w:ascii="Times New Roman" w:hAnsi="Times New Roman" w:cs="Times New Roman"/>
          <w:i/>
          <w:sz w:val="20"/>
        </w:rPr>
        <w:t>RAN should support AI related data collection and management in an efficient way.</w:t>
      </w:r>
    </w:p>
    <w:p w:rsidR="00533046" w:rsidRDefault="00517369">
      <w:pPr>
        <w:numPr>
          <w:ilvl w:val="0"/>
          <w:numId w:val="9"/>
        </w:numPr>
        <w:snapToGrid w:val="0"/>
        <w:spacing w:before="120" w:after="120"/>
        <w:rPr>
          <w:rFonts w:ascii="Times New Roman" w:hAnsi="Times New Roman" w:cs="Times New Roman"/>
          <w:i/>
          <w:sz w:val="20"/>
        </w:rPr>
      </w:pPr>
      <w:r>
        <w:rPr>
          <w:rFonts w:ascii="Times New Roman" w:hAnsi="Times New Roman" w:cs="Times New Roman"/>
          <w:i/>
          <w:sz w:val="20"/>
        </w:rPr>
        <w:t xml:space="preserve">RAN should support and guarantee the performance of intent-driven intelligent cooperation among devices. </w:t>
      </w:r>
    </w:p>
    <w:p w:rsidR="00533046" w:rsidRDefault="00517369">
      <w:pPr>
        <w:numPr>
          <w:ilvl w:val="0"/>
          <w:numId w:val="9"/>
        </w:numPr>
        <w:snapToGrid w:val="0"/>
        <w:spacing w:before="120" w:after="120"/>
        <w:rPr>
          <w:rFonts w:ascii="Times New Roman" w:hAnsi="Times New Roman" w:cs="Times New Roman"/>
          <w:i/>
          <w:sz w:val="20"/>
        </w:rPr>
      </w:pPr>
      <w:r>
        <w:rPr>
          <w:rFonts w:ascii="Times New Roman" w:hAnsi="Times New Roman" w:cs="Times New Roman"/>
          <w:i/>
          <w:sz w:val="20"/>
        </w:rPr>
        <w:t>RAN should support AI en</w:t>
      </w:r>
      <w:r>
        <w:rPr>
          <w:rFonts w:ascii="Times New Roman" w:hAnsi="Times New Roman" w:cs="Times New Roman"/>
          <w:i/>
          <w:sz w:val="20"/>
        </w:rPr>
        <w:t>abled energy efficiency for the 6G system</w:t>
      </w:r>
    </w:p>
    <w:p w:rsidR="00533046" w:rsidRDefault="00533046">
      <w:pPr>
        <w:snapToGrid w:val="0"/>
        <w:spacing w:before="120" w:after="120"/>
        <w:rPr>
          <w:rFonts w:ascii="Times New Roman" w:hAnsi="Times New Roman" w:cs="Times New Roman"/>
          <w:i/>
          <w:sz w:val="20"/>
        </w:rPr>
      </w:pPr>
    </w:p>
    <w:p w:rsidR="00533046" w:rsidRDefault="00517369">
      <w:pPr>
        <w:pStyle w:val="2"/>
        <w:numPr>
          <w:ilvl w:val="1"/>
          <w:numId w:val="5"/>
        </w:numPr>
        <w:snapToGrid w:val="0"/>
        <w:rPr>
          <w:sz w:val="28"/>
          <w:szCs w:val="21"/>
        </w:rPr>
      </w:pPr>
      <w:r>
        <w:rPr>
          <w:rFonts w:hint="eastAsia"/>
          <w:sz w:val="28"/>
          <w:szCs w:val="21"/>
        </w:rPr>
        <w:t>Voice</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The new voice service related use cases have been captured in SA1 TR 22.870</w:t>
      </w:r>
      <w:r>
        <w:rPr>
          <w:rFonts w:ascii="Times New Roman" w:hAnsi="Times New Roman" w:cs="Times New Roman" w:hint="eastAsia"/>
          <w:sz w:val="20"/>
        </w:rPr>
        <w:t xml:space="preserve">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_Ref28787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sz w:val="20"/>
        </w:rPr>
        <w:t>, which are considering not only network and</w:t>
      </w:r>
      <w:r>
        <w:rPr>
          <w:rFonts w:ascii="Times New Roman" w:hAnsi="Times New Roman" w:cs="Times New Roman"/>
          <w:sz w:val="20"/>
        </w:rPr>
        <w:t xml:space="preserve"> IMS simplification and enhancement but also new user experience with new capabilities e.g. immersive, AI, sensing, NTN, and so on.</w:t>
      </w:r>
    </w:p>
    <w:p w:rsidR="00533046" w:rsidRDefault="00517369">
      <w:pPr>
        <w:snapToGrid w:val="0"/>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Furthermore, SA2 have agreed key issue for supporting voice services for 6G, including the study on supporting voice service</w:t>
      </w:r>
      <w:r>
        <w:rPr>
          <w:rFonts w:ascii="Times New Roman" w:eastAsia="宋体" w:hAnsi="Times New Roman" w:cs="Times New Roman"/>
          <w:sz w:val="20"/>
          <w:szCs w:val="20"/>
        </w:rPr>
        <w:t>s if they are not part of the serving 6G network. This requires features such as voice fallback to be supported from day 1. Given that VoNR deployments are mature and sufficiently supported in the field now, we can focus on voice fallback to 5G as a baseli</w:t>
      </w:r>
      <w:r>
        <w:rPr>
          <w:rFonts w:ascii="Times New Roman" w:eastAsia="宋体" w:hAnsi="Times New Roman" w:cs="Times New Roman"/>
          <w:sz w:val="20"/>
          <w:szCs w:val="20"/>
        </w:rPr>
        <w:t xml:space="preserve">ne. </w:t>
      </w:r>
    </w:p>
    <w:p w:rsidR="00533046" w:rsidRDefault="00517369">
      <w:pPr>
        <w:snapToGrid w:val="0"/>
        <w:spacing w:before="120" w:after="120"/>
        <w:rPr>
          <w:rFonts w:ascii="Times New Roman" w:hAnsi="Times New Roman" w:cs="Times New Roman"/>
          <w:sz w:val="20"/>
        </w:rPr>
      </w:pPr>
      <w:r>
        <w:rPr>
          <w:rFonts w:ascii="Times New Roman" w:eastAsia="宋体" w:hAnsi="Times New Roman" w:cs="Times New Roman"/>
          <w:sz w:val="20"/>
          <w:szCs w:val="20"/>
        </w:rPr>
        <w:t xml:space="preserve">Based on this, the following proposal is made: </w:t>
      </w:r>
    </w:p>
    <w:p w:rsidR="00533046" w:rsidRDefault="00517369">
      <w:pPr>
        <w:pStyle w:val="Proposal"/>
        <w:rPr>
          <w:rFonts w:cs="Times New Roman"/>
        </w:rPr>
      </w:pPr>
      <w:r>
        <w:rPr>
          <w:rFonts w:cs="Times New Roman" w:hint="eastAsia"/>
          <w:b w:val="0"/>
          <w:bCs/>
        </w:rPr>
        <w:t>6</w:t>
      </w:r>
      <w:r>
        <w:rPr>
          <w:rFonts w:cs="Times New Roman"/>
          <w:b w:val="0"/>
          <w:bCs/>
        </w:rPr>
        <w:t xml:space="preserve">G RAN design shall </w:t>
      </w:r>
      <w:r>
        <w:rPr>
          <w:rFonts w:cs="Times New Roman" w:hint="eastAsia"/>
          <w:b w:val="0"/>
          <w:bCs/>
        </w:rPr>
        <w:t>provide mechanism</w:t>
      </w:r>
      <w:r>
        <w:rPr>
          <w:rFonts w:cs="Times New Roman"/>
          <w:b w:val="0"/>
          <w:bCs/>
        </w:rPr>
        <w:t>s</w:t>
      </w:r>
      <w:r>
        <w:rPr>
          <w:rFonts w:cs="Times New Roman" w:hint="eastAsia"/>
          <w:b w:val="0"/>
          <w:bCs/>
        </w:rPr>
        <w:t xml:space="preserve"> to support </w:t>
      </w:r>
      <w:r>
        <w:rPr>
          <w:rFonts w:cs="Times New Roman"/>
          <w:b w:val="0"/>
          <w:bCs/>
        </w:rPr>
        <w:t>voice service not only to simplify and improve the exist</w:t>
      </w:r>
      <w:r>
        <w:rPr>
          <w:rFonts w:eastAsia="宋体" w:cs="Times New Roman" w:hint="eastAsia"/>
          <w:b w:val="0"/>
          <w:bCs/>
        </w:rPr>
        <w:t xml:space="preserve">ing </w:t>
      </w:r>
      <w:r>
        <w:rPr>
          <w:rFonts w:cs="Times New Roman"/>
          <w:b w:val="0"/>
          <w:bCs/>
        </w:rPr>
        <w:t xml:space="preserve">design, but also to consider the collaboration with immersive, AI, sensing, NTN capabilities. In addition, Voice fallback to 5G should also be supported as a day1 feature. </w:t>
      </w:r>
    </w:p>
    <w:p w:rsidR="00533046" w:rsidRDefault="00533046">
      <w:pPr>
        <w:snapToGrid w:val="0"/>
        <w:spacing w:before="120" w:after="120"/>
        <w:rPr>
          <w:rFonts w:ascii="Times New Roman" w:hAnsi="Times New Roman" w:cs="Times New Roman"/>
          <w:sz w:val="20"/>
        </w:rPr>
      </w:pPr>
    </w:p>
    <w:p w:rsidR="00533046" w:rsidRDefault="00517369">
      <w:pPr>
        <w:pStyle w:val="2"/>
        <w:numPr>
          <w:ilvl w:val="1"/>
          <w:numId w:val="5"/>
        </w:numPr>
        <w:snapToGrid w:val="0"/>
        <w:rPr>
          <w:sz w:val="28"/>
          <w:szCs w:val="21"/>
        </w:rPr>
      </w:pPr>
      <w:r>
        <w:rPr>
          <w:sz w:val="28"/>
          <w:szCs w:val="21"/>
        </w:rPr>
        <w:t xml:space="preserve">Positioning </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In the SA1 TR 22.870</w:t>
      </w:r>
      <w:r>
        <w:rPr>
          <w:rFonts w:ascii="Times New Roman" w:hAnsi="Times New Roman" w:cs="Times New Roman" w:hint="eastAsia"/>
          <w:sz w:val="20"/>
        </w:rPr>
        <w:t xml:space="preserve">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_Ref28787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sz w:val="20"/>
        </w:rPr>
        <w:t>, numerous use cases for 6G positioning have been captured, e.g. use case on Immersive gaming, seamless Immersive Reality in Education, high-precision Industrial control, and Remote and Automatic construction as show</w:t>
      </w:r>
      <w:r>
        <w:rPr>
          <w:rFonts w:ascii="Times New Roman" w:hAnsi="Times New Roman" w:cs="Times New Roman"/>
          <w:sz w:val="20"/>
        </w:rPr>
        <w:t xml:space="preserve">n in the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_Ref18446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bCs/>
        </w:rPr>
        <w:t>Figure 5</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hAnsi="Times New Roman" w:cs="Times New Roman"/>
          <w:sz w:val="20"/>
        </w:rPr>
        <w:t xml:space="preserve">  </w:t>
      </w:r>
    </w:p>
    <w:p w:rsidR="00533046" w:rsidRDefault="00517369">
      <w:pPr>
        <w:snapToGrid w:val="0"/>
        <w:spacing w:before="120" w:after="120"/>
        <w:jc w:val="center"/>
        <w:rPr>
          <w:rFonts w:ascii="Times New Roman" w:hAnsi="Times New Roman" w:cs="Times New Roman"/>
          <w:sz w:val="20"/>
        </w:rPr>
      </w:pPr>
      <w:r>
        <w:rPr>
          <w:rFonts w:ascii="Times New Roman" w:hAnsi="Times New Roman" w:cs="Times New Roman"/>
          <w:noProof/>
          <w:sz w:val="20"/>
        </w:rPr>
        <w:drawing>
          <wp:inline distT="0" distB="0" distL="114300" distR="114300">
            <wp:extent cx="2883535" cy="2136140"/>
            <wp:effectExtent l="0" t="0" r="12065" b="165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2884694" cy="2136852"/>
                    </a:xfrm>
                    <a:prstGeom prst="rect">
                      <a:avLst/>
                    </a:prstGeom>
                    <a:noFill/>
                    <a:ln>
                      <a:noFill/>
                    </a:ln>
                  </pic:spPr>
                </pic:pic>
              </a:graphicData>
            </a:graphic>
          </wp:inline>
        </w:drawing>
      </w:r>
    </w:p>
    <w:p w:rsidR="00533046" w:rsidRDefault="00517369">
      <w:pPr>
        <w:pStyle w:val="a6"/>
        <w:snapToGrid w:val="0"/>
        <w:jc w:val="center"/>
        <w:rPr>
          <w:rFonts w:ascii="Times New Roman" w:hAnsi="Times New Roman" w:cs="Times New Roman"/>
          <w:b w:val="0"/>
          <w:bCs/>
        </w:rPr>
      </w:pPr>
      <w:bookmarkStart w:id="11" w:name="_Ref18446"/>
      <w:bookmarkStart w:id="12" w:name="_Ref18413"/>
      <w:r>
        <w:rPr>
          <w:rFonts w:ascii="Times New Roman" w:hAnsi="Times New Roman" w:cs="Times New Roman"/>
          <w:b w:val="0"/>
          <w:bCs/>
        </w:rPr>
        <w:lastRenderedPageBreak/>
        <w:t xml:space="preserve">Figure </w:t>
      </w:r>
      <w:r>
        <w:rPr>
          <w:rFonts w:ascii="Times New Roman" w:hAnsi="Times New Roman" w:cs="Times New Roman"/>
          <w:b w:val="0"/>
          <w:bCs/>
        </w:rPr>
        <w:fldChar w:fldCharType="begin"/>
      </w:r>
      <w:r>
        <w:rPr>
          <w:rFonts w:ascii="Times New Roman" w:hAnsi="Times New Roman" w:cs="Times New Roman"/>
          <w:b w:val="0"/>
          <w:bCs/>
        </w:rPr>
        <w:instrText xml:space="preserve"> SEQ Figure \* ARABIC </w:instrText>
      </w:r>
      <w:r>
        <w:rPr>
          <w:rFonts w:ascii="Times New Roman" w:hAnsi="Times New Roman" w:cs="Times New Roman"/>
          <w:b w:val="0"/>
          <w:bCs/>
        </w:rPr>
        <w:fldChar w:fldCharType="separate"/>
      </w:r>
      <w:r>
        <w:rPr>
          <w:rFonts w:ascii="Times New Roman" w:hAnsi="Times New Roman" w:cs="Times New Roman"/>
          <w:b w:val="0"/>
          <w:bCs/>
        </w:rPr>
        <w:t>6</w:t>
      </w:r>
      <w:r>
        <w:rPr>
          <w:rFonts w:ascii="Times New Roman" w:hAnsi="Times New Roman" w:cs="Times New Roman"/>
          <w:b w:val="0"/>
          <w:bCs/>
        </w:rPr>
        <w:fldChar w:fldCharType="end"/>
      </w:r>
      <w:bookmarkEnd w:id="11"/>
      <w:r>
        <w:rPr>
          <w:rFonts w:ascii="Times New Roman" w:hAnsi="Times New Roman" w:cs="Times New Roman"/>
          <w:b w:val="0"/>
          <w:bCs/>
        </w:rPr>
        <w:t xml:space="preserve"> Examples of SA1 defined use cases on 6G positioning</w:t>
      </w:r>
      <w:bookmarkEnd w:id="12"/>
    </w:p>
    <w:p w:rsidR="00533046" w:rsidRDefault="00517369">
      <w:pPr>
        <w:snapToGrid w:val="0"/>
        <w:rPr>
          <w:rFonts w:ascii="Times New Roman" w:hAnsi="Times New Roman" w:cs="Times New Roman"/>
          <w:bCs/>
          <w:sz w:val="20"/>
        </w:rPr>
      </w:pPr>
      <w:r>
        <w:rPr>
          <w:rFonts w:ascii="Times New Roman" w:hAnsi="Times New Roman" w:cs="Times New Roman" w:hint="eastAsia"/>
          <w:bCs/>
          <w:sz w:val="20"/>
        </w:rPr>
        <w:t xml:space="preserve">As described below in TR 22.870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_Ref28787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hint="eastAsia"/>
          <w:bCs/>
          <w:sz w:val="20"/>
        </w:rPr>
        <w:t>, 6G system shall be able to support location and positioning services.</w:t>
      </w:r>
    </w:p>
    <w:tbl>
      <w:tblPr>
        <w:tblStyle w:val="af5"/>
        <w:tblW w:w="0" w:type="auto"/>
        <w:tblLook w:val="04A0" w:firstRow="1" w:lastRow="0" w:firstColumn="1" w:lastColumn="0" w:noHBand="0" w:noVBand="1"/>
      </w:tblPr>
      <w:tblGrid>
        <w:gridCol w:w="9629"/>
      </w:tblGrid>
      <w:tr w:rsidR="00533046">
        <w:tc>
          <w:tcPr>
            <w:tcW w:w="9855" w:type="dxa"/>
          </w:tcPr>
          <w:p w:rsidR="00533046" w:rsidRDefault="00517369">
            <w:pPr>
              <w:pStyle w:val="3"/>
              <w:snapToGrid w:val="0"/>
              <w:rPr>
                <w:rFonts w:ascii="Times New Roman" w:hAnsi="Times New Roman"/>
                <w:sz w:val="22"/>
              </w:rPr>
            </w:pPr>
            <w:r>
              <w:rPr>
                <w:rFonts w:ascii="Times New Roman" w:hAnsi="Times New Roman"/>
                <w:sz w:val="22"/>
              </w:rPr>
              <w:t>5.4.2</w:t>
            </w:r>
            <w:r>
              <w:rPr>
                <w:rFonts w:ascii="Times New Roman" w:hAnsi="Times New Roman"/>
                <w:sz w:val="22"/>
              </w:rPr>
              <w:tab/>
              <w:t>Support of legacy services</w:t>
            </w:r>
          </w:p>
          <w:p w:rsidR="00533046" w:rsidRDefault="00517369">
            <w:pPr>
              <w:overflowPunct w:val="0"/>
              <w:autoSpaceDE w:val="0"/>
              <w:autoSpaceDN w:val="0"/>
              <w:adjustRightInd w:val="0"/>
              <w:snapToGrid w:val="0"/>
              <w:spacing w:beforeLines="50" w:before="120" w:after="120"/>
              <w:textAlignment w:val="baseline"/>
              <w:rPr>
                <w:rFonts w:ascii="Times New Roman" w:hAnsi="Times New Roman" w:cs="Times New Roman"/>
                <w:sz w:val="18"/>
                <w:szCs w:val="20"/>
              </w:rPr>
            </w:pPr>
            <w:r>
              <w:rPr>
                <w:rFonts w:ascii="Times New Roman" w:hAnsi="Times New Roman" w:cs="Times New Roman"/>
                <w:kern w:val="0"/>
                <w:szCs w:val="21"/>
                <w:lang w:bidi="ar"/>
              </w:rPr>
              <w:t>The 6G system shall be able to support the following services:</w:t>
            </w:r>
          </w:p>
          <w:p w:rsidR="00533046" w:rsidRDefault="00517369">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Mission Critical Services,</w:t>
            </w:r>
            <w:r>
              <w:rPr>
                <w:rFonts w:ascii="Times New Roman" w:hAnsi="Times New Roman" w:cs="Times New Roman"/>
                <w:kern w:val="0"/>
                <w:sz w:val="18"/>
                <w:szCs w:val="20"/>
                <w:lang w:bidi="ar"/>
              </w:rPr>
              <w:t xml:space="preserve"> i.e., MCPTT, MCData, MCVideo, ref TS 22.179 [53], TS 22.280 [54], TS 22.281 [55]. and TS 22.282 [56],</w:t>
            </w:r>
          </w:p>
          <w:p w:rsidR="00533046" w:rsidRDefault="00517369">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Message service, ref TS 22.262 [57],</w:t>
            </w:r>
          </w:p>
          <w:p w:rsidR="00533046" w:rsidRDefault="00517369">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SMS, ref TS 22.101 [58],</w:t>
            </w:r>
          </w:p>
          <w:p w:rsidR="00533046" w:rsidRDefault="00517369">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Multimedia communication services, ref TS 22.101 [5f], TS 22.261 [14], TS 22.173 [59]</w:t>
            </w:r>
            <w:r>
              <w:rPr>
                <w:rFonts w:ascii="Times New Roman" w:hAnsi="Times New Roman" w:cs="Times New Roman"/>
                <w:kern w:val="0"/>
                <w:sz w:val="18"/>
                <w:szCs w:val="20"/>
                <w:lang w:bidi="ar"/>
              </w:rPr>
              <w:t>,</w:t>
            </w:r>
          </w:p>
          <w:p w:rsidR="00533046" w:rsidRDefault="00517369">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IMS Multimedia Telephony Service, ref TS 22.261 [14], TS 22.173 [59],</w:t>
            </w:r>
          </w:p>
          <w:p w:rsidR="00533046" w:rsidRDefault="00517369">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Roaming services, ref TS 22.011 [60], TS 22.101 [58], TS 22.261 [14],</w:t>
            </w:r>
          </w:p>
          <w:p w:rsidR="00533046" w:rsidRDefault="00517369">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highlight w:val="yellow"/>
              </w:rPr>
            </w:pPr>
            <w:r>
              <w:rPr>
                <w:rFonts w:ascii="Times New Roman" w:hAnsi="Times New Roman" w:cs="Times New Roman"/>
                <w:kern w:val="0"/>
                <w:sz w:val="18"/>
                <w:szCs w:val="20"/>
                <w:highlight w:val="yellow"/>
                <w:lang w:bidi="ar"/>
              </w:rPr>
              <w:t>-</w:t>
            </w:r>
            <w:r>
              <w:rPr>
                <w:rFonts w:ascii="Times New Roman" w:hAnsi="Times New Roman" w:cs="Times New Roman"/>
                <w:kern w:val="0"/>
                <w:sz w:val="18"/>
                <w:szCs w:val="20"/>
                <w:highlight w:val="yellow"/>
                <w:lang w:bidi="ar"/>
              </w:rPr>
              <w:tab/>
              <w:t>Location and positioning services, ref TS 22.261 [14], TS 22.071 [61],</w:t>
            </w:r>
          </w:p>
          <w:p w:rsidR="00533046" w:rsidRDefault="00517369">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bCs/>
                <w:sz w:val="16"/>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 xml:space="preserve">Broadcast and Multicast Services, </w:t>
            </w:r>
            <w:r>
              <w:rPr>
                <w:rFonts w:ascii="Times New Roman" w:hAnsi="Times New Roman" w:cs="Times New Roman"/>
                <w:kern w:val="0"/>
                <w:sz w:val="18"/>
                <w:szCs w:val="20"/>
                <w:lang w:bidi="ar"/>
              </w:rPr>
              <w:t>ref TS 22.261 [14],</w:t>
            </w:r>
          </w:p>
        </w:tc>
      </w:tr>
    </w:tbl>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In addition, ITU-R has decided to define a quantitative TPR for 6G positioning, the corresponding test environment scenarios may include both indoor and outdoor scenarios. The corresponding evaluation methodology is also under discussi</w:t>
      </w:r>
      <w:r>
        <w:rPr>
          <w:rFonts w:ascii="Times New Roman" w:hAnsi="Times New Roman" w:cs="Times New Roman"/>
          <w:sz w:val="20"/>
        </w:rPr>
        <w:t xml:space="preserve">on in ITU-R WP5D where the wireless-dependent positioning method is supposed </w:t>
      </w:r>
      <w:r>
        <w:rPr>
          <w:rFonts w:ascii="Times New Roman" w:hAnsi="Times New Roman" w:cs="Times New Roman" w:hint="eastAsia"/>
          <w:sz w:val="20"/>
        </w:rPr>
        <w:t>to be</w:t>
      </w:r>
      <w:r>
        <w:rPr>
          <w:rFonts w:ascii="Times New Roman" w:hAnsi="Times New Roman" w:cs="Times New Roman"/>
          <w:sz w:val="20"/>
        </w:rPr>
        <w:t xml:space="preserve"> used.  </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 xml:space="preserve">From RAN perspective, we see a lot of commonality between sensing and positioning, for example, reference signal design, and physical layer procedure design. Thus, </w:t>
      </w:r>
      <w:r>
        <w:rPr>
          <w:rFonts w:ascii="Times New Roman" w:hAnsi="Times New Roman" w:cs="Times New Roman"/>
          <w:sz w:val="20"/>
        </w:rPr>
        <w:t>we think the support of 6GR wireless-dependent positioning can be studied with sensing together. Considering the lessons learned from NR positioning, we suggest to make 6GR design simpler than NR including framework, procedure</w:t>
      </w:r>
      <w:r>
        <w:rPr>
          <w:rFonts w:ascii="Times New Roman" w:hAnsi="Times New Roman" w:cs="Times New Roman" w:hint="eastAsia"/>
          <w:sz w:val="20"/>
        </w:rPr>
        <w:t xml:space="preserve">, </w:t>
      </w:r>
      <w:r>
        <w:rPr>
          <w:rFonts w:ascii="Times New Roman" w:hAnsi="Times New Roman" w:cs="Times New Roman"/>
          <w:sz w:val="20"/>
        </w:rPr>
        <w:t xml:space="preserve">RS design, </w:t>
      </w:r>
      <w:r>
        <w:rPr>
          <w:rFonts w:ascii="Times New Roman" w:hAnsi="Times New Roman" w:cs="Times New Roman" w:hint="eastAsia"/>
          <w:sz w:val="20"/>
        </w:rPr>
        <w:t>etc</w:t>
      </w:r>
      <w:r>
        <w:rPr>
          <w:rFonts w:ascii="Times New Roman" w:hAnsi="Times New Roman" w:cs="Times New Roman"/>
          <w:sz w:val="20"/>
        </w:rPr>
        <w:t xml:space="preserve">. </w:t>
      </w:r>
      <w:r>
        <w:rPr>
          <w:rFonts w:ascii="Times New Roman" w:hAnsi="Times New Roman" w:cs="Times New Roman" w:hint="eastAsia"/>
          <w:sz w:val="20"/>
        </w:rPr>
        <w:t xml:space="preserve">Also, </w:t>
      </w:r>
      <w:r>
        <w:rPr>
          <w:rFonts w:ascii="Times New Roman" w:hAnsi="Times New Roman" w:cs="Times New Roman" w:hint="eastAsia"/>
          <w:sz w:val="20"/>
          <w:szCs w:val="20"/>
        </w:rPr>
        <w:t>RAN-ex</w:t>
      </w:r>
      <w:r>
        <w:rPr>
          <w:rFonts w:ascii="Times New Roman" w:hAnsi="Times New Roman" w:cs="Times New Roman" w:hint="eastAsia"/>
          <w:sz w:val="20"/>
          <w:szCs w:val="20"/>
        </w:rPr>
        <w:t>ternal positioning methods</w:t>
      </w:r>
      <w:r>
        <w:rPr>
          <w:rFonts w:ascii="Times New Roman" w:hAnsi="Times New Roman" w:cs="Times New Roman" w:hint="eastAsia"/>
          <w:sz w:val="20"/>
        </w:rPr>
        <w:t xml:space="preserve"> such as GNSS should be supported together considering their successful commercialization. </w:t>
      </w:r>
    </w:p>
    <w:p w:rsidR="00533046" w:rsidRDefault="00517369">
      <w:pPr>
        <w:pStyle w:val="Proposal"/>
        <w:rPr>
          <w:rFonts w:cs="Times New Roman"/>
          <w:b w:val="0"/>
          <w:bCs/>
        </w:rPr>
      </w:pPr>
      <w:r>
        <w:rPr>
          <w:rFonts w:cs="Times New Roman"/>
          <w:b w:val="0"/>
          <w:bCs/>
        </w:rPr>
        <w:t xml:space="preserve">6G RAN design shall provide mechanism to enable </w:t>
      </w:r>
      <w:r>
        <w:rPr>
          <w:rFonts w:cs="Times New Roman" w:hint="eastAsia"/>
          <w:b w:val="0"/>
          <w:bCs/>
        </w:rPr>
        <w:t xml:space="preserve">RAT-embedded and RAN-external </w:t>
      </w:r>
      <w:r>
        <w:rPr>
          <w:rFonts w:cs="Times New Roman"/>
          <w:b w:val="0"/>
          <w:bCs/>
        </w:rPr>
        <w:t>positioning techniques.</w:t>
      </w:r>
    </w:p>
    <w:p w:rsidR="00533046" w:rsidRDefault="00533046">
      <w:pPr>
        <w:snapToGrid w:val="0"/>
        <w:spacing w:before="120" w:after="120"/>
        <w:rPr>
          <w:rFonts w:ascii="Times New Roman" w:hAnsi="Times New Roman" w:cs="Times New Roman"/>
          <w:i/>
          <w:sz w:val="20"/>
        </w:rPr>
      </w:pPr>
    </w:p>
    <w:p w:rsidR="00533046" w:rsidRDefault="00517369">
      <w:pPr>
        <w:pStyle w:val="2"/>
        <w:numPr>
          <w:ilvl w:val="1"/>
          <w:numId w:val="5"/>
        </w:numPr>
        <w:snapToGrid w:val="0"/>
        <w:rPr>
          <w:sz w:val="28"/>
          <w:szCs w:val="21"/>
        </w:rPr>
      </w:pPr>
      <w:r>
        <w:rPr>
          <w:rFonts w:hint="eastAsia"/>
          <w:sz w:val="28"/>
          <w:szCs w:val="21"/>
        </w:rPr>
        <w:t xml:space="preserve">HRLLC </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 xml:space="preserve">In NR, research on physical </w:t>
      </w:r>
      <w:r>
        <w:rPr>
          <w:rFonts w:ascii="Times New Roman" w:hAnsi="Times New Roman" w:cs="Times New Roman"/>
          <w:sz w:val="20"/>
        </w:rPr>
        <w:t xml:space="preserve">layer enhancements for URLLC was performed </w:t>
      </w:r>
      <w:r>
        <w:rPr>
          <w:rFonts w:ascii="Times New Roman" w:hAnsi="Times New Roman" w:cs="Times New Roman"/>
          <w:sz w:val="20"/>
        </w:rPr>
        <w:fldChar w:fldCharType="begin"/>
      </w:r>
      <w:r>
        <w:rPr>
          <w:rFonts w:ascii="Times New Roman" w:hAnsi="Times New Roman" w:cs="Times New Roman"/>
          <w:sz w:val="20"/>
        </w:rPr>
        <w:instrText xml:space="preserve"> REF _Ref205756190 \r \h </w:instrText>
      </w:r>
      <w:r>
        <w:rPr>
          <w:rFonts w:ascii="Times New Roman" w:hAnsi="Times New Roman" w:cs="Times New Roman"/>
          <w:sz w:val="20"/>
        </w:rPr>
      </w:r>
      <w:r>
        <w:rPr>
          <w:rFonts w:ascii="Times New Roman" w:hAnsi="Times New Roman" w:cs="Times New Roman"/>
          <w:sz w:val="20"/>
        </w:rPr>
        <w:fldChar w:fldCharType="separate"/>
      </w:r>
      <w:r>
        <w:rPr>
          <w:rFonts w:ascii="Times New Roman" w:hAnsi="Times New Roman" w:cs="Times New Roman"/>
          <w:sz w:val="20"/>
        </w:rPr>
        <w:t>[5]</w:t>
      </w:r>
      <w:r>
        <w:rPr>
          <w:rFonts w:ascii="Times New Roman" w:hAnsi="Times New Roman" w:cs="Times New Roman"/>
          <w:sz w:val="20"/>
        </w:rPr>
        <w:fldChar w:fldCharType="end"/>
      </w:r>
      <w:r>
        <w:rPr>
          <w:rFonts w:ascii="Times New Roman" w:hAnsi="Times New Roman" w:cs="Times New Roman"/>
          <w:sz w:val="20"/>
        </w:rPr>
        <w:t>, with use cases mainly focus on industry and verticals. To achieve high reliability and low latency, NR supports numerous features from Rel-15 to Rel-19, such as CG-PUSCH, PDSCH/PUSCH mapping type B, low-SE CQI/MCS table, self-slot A/N feedback, processin</w:t>
      </w:r>
      <w:r>
        <w:rPr>
          <w:rFonts w:ascii="Times New Roman" w:hAnsi="Times New Roman" w:cs="Times New Roman"/>
          <w:sz w:val="20"/>
        </w:rPr>
        <w:t>g capability 2, higher PDCCH aggregation level, PDSCH/PUSCH repetition, pre-emption/cancellation transmission, span-based PDCCH monitoring, intra-UE prioritization, SPS HARQ-ACK deferral, retransmission of cancelled HARQ-ACK, PUCCH cell switching, sub-band</w:t>
      </w:r>
      <w:r>
        <w:rPr>
          <w:rFonts w:ascii="Times New Roman" w:hAnsi="Times New Roman" w:cs="Times New Roman"/>
          <w:sz w:val="20"/>
        </w:rPr>
        <w:t xml:space="preserve"> full duplex, TSN etc. </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 xml:space="preserve">For 6G, ITU has defined usage scenarios and overarching aspects of IMT-2030, including one vertex of the hexagon dedicated to HRLLC. </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Meanwhile, in the SA1 new use ca</w:t>
      </w:r>
      <w:r>
        <w:rPr>
          <w:rFonts w:ascii="Times New Roman" w:hAnsi="Times New Roman" w:cs="Times New Roman"/>
          <w:sz w:val="20"/>
        </w:rPr>
        <w:t xml:space="preserve">ses for 6G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_Ref205756004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[2]</w:t>
      </w:r>
      <w:r>
        <w:rPr>
          <w:rFonts w:ascii="Times New Roman" w:hAnsi="Times New Roman" w:cs="Times New Roman" w:hint="eastAsia"/>
          <w:sz w:val="20"/>
        </w:rPr>
        <w:fldChar w:fldCharType="end"/>
      </w:r>
      <w:r>
        <w:rPr>
          <w:rFonts w:ascii="Times New Roman" w:hAnsi="Times New Roman" w:cs="Times New Roman"/>
          <w:sz w:val="20"/>
        </w:rPr>
        <w:t>, 29 use cases are captured for industry and verticals which are typical HRLLC scenarios. For example, 3D factory model based AR guided task oper</w:t>
      </w:r>
      <w:r>
        <w:rPr>
          <w:rFonts w:ascii="Times New Roman" w:hAnsi="Times New Roman" w:cs="Times New Roman"/>
          <w:sz w:val="20"/>
        </w:rPr>
        <w:t>ation, Spatial Computing enabled Dynamic Material Management, independe</w:t>
      </w:r>
      <w:r>
        <w:rPr>
          <w:rFonts w:ascii="Times New Roman" w:hAnsi="Times New Roman" w:cs="Times New Roman"/>
          <w:sz w:val="20"/>
        </w:rPr>
        <w:t>nt 6G Local Network for Factory, network slice for Industry IoT etc.. The communication requirements for high data rate, lower latency and higher reliability for multiple connected machines are needed. Beyond these, network resilience, cooperation with pos</w:t>
      </w:r>
      <w:r>
        <w:rPr>
          <w:rFonts w:ascii="Times New Roman" w:hAnsi="Times New Roman" w:cs="Times New Roman"/>
          <w:sz w:val="20"/>
        </w:rPr>
        <w:t>itioning, sensing, computing and AI capabilities are also important for industry and vertical scenarios.</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Thus, it is critical to meet HRLLC service requirements from 6G day 1. The typical set of PHY techniques from NR can be the starting point. Scalable de</w:t>
      </w:r>
      <w:r>
        <w:rPr>
          <w:rFonts w:ascii="Times New Roman" w:hAnsi="Times New Roman" w:cs="Times New Roman"/>
          <w:sz w:val="20"/>
        </w:rPr>
        <w:t>signs and different sets of mandatory features for different IoT requirements/device types are essential.</w:t>
      </w:r>
    </w:p>
    <w:p w:rsidR="00533046" w:rsidRDefault="00517369">
      <w:pPr>
        <w:pStyle w:val="Proposal"/>
        <w:rPr>
          <w:rFonts w:cs="Times New Roman"/>
        </w:rPr>
      </w:pPr>
      <w:r>
        <w:rPr>
          <w:rFonts w:cs="Times New Roman"/>
          <w:b w:val="0"/>
          <w:bCs/>
        </w:rPr>
        <w:t xml:space="preserve">6G RAN design shall </w:t>
      </w:r>
      <w:r>
        <w:rPr>
          <w:rFonts w:cs="Times New Roman" w:hint="eastAsia"/>
          <w:b w:val="0"/>
          <w:bCs/>
        </w:rPr>
        <w:t>provide mechanism</w:t>
      </w:r>
      <w:r>
        <w:rPr>
          <w:rFonts w:cs="Times New Roman"/>
          <w:b w:val="0"/>
          <w:bCs/>
        </w:rPr>
        <w:t>s</w:t>
      </w:r>
      <w:r>
        <w:rPr>
          <w:rFonts w:cs="Times New Roman" w:hint="eastAsia"/>
          <w:b w:val="0"/>
          <w:bCs/>
        </w:rPr>
        <w:t xml:space="preserve"> to support </w:t>
      </w:r>
      <w:r>
        <w:rPr>
          <w:rFonts w:cs="Times New Roman"/>
          <w:b w:val="0"/>
          <w:bCs/>
        </w:rPr>
        <w:t>HRLLC service</w:t>
      </w:r>
      <w:r>
        <w:rPr>
          <w:rFonts w:cs="Times New Roman" w:hint="eastAsia"/>
          <w:b w:val="0"/>
          <w:bCs/>
        </w:rPr>
        <w:t>,</w:t>
      </w:r>
      <w:r>
        <w:rPr>
          <w:rFonts w:cs="Times New Roman"/>
          <w:b w:val="0"/>
          <w:bCs/>
        </w:rPr>
        <w:t xml:space="preserve"> and consider combination with positioning, sensing, computing and AI capabilities</w:t>
      </w:r>
      <w:r>
        <w:rPr>
          <w:rFonts w:cs="Times New Roman" w:hint="eastAsia"/>
          <w:b w:val="0"/>
          <w:bCs/>
        </w:rPr>
        <w:t xml:space="preserve">. </w:t>
      </w:r>
      <w:r>
        <w:rPr>
          <w:rFonts w:cs="Times New Roman"/>
          <w:b w:val="0"/>
          <w:bCs/>
        </w:rPr>
        <w:t xml:space="preserve">  </w:t>
      </w:r>
    </w:p>
    <w:p w:rsidR="00533046" w:rsidRDefault="00533046">
      <w:pPr>
        <w:pStyle w:val="Proposal"/>
        <w:numPr>
          <w:ilvl w:val="0"/>
          <w:numId w:val="0"/>
        </w:numPr>
        <w:rPr>
          <w:rFonts w:cs="Times New Roman"/>
          <w:b w:val="0"/>
          <w:bCs/>
        </w:rPr>
      </w:pPr>
    </w:p>
    <w:p w:rsidR="00533046" w:rsidRDefault="00517369">
      <w:pPr>
        <w:pStyle w:val="2"/>
        <w:numPr>
          <w:ilvl w:val="1"/>
          <w:numId w:val="5"/>
        </w:numPr>
        <w:snapToGrid w:val="0"/>
        <w:rPr>
          <w:sz w:val="28"/>
          <w:szCs w:val="21"/>
        </w:rPr>
      </w:pPr>
      <w:r>
        <w:lastRenderedPageBreak/>
        <w:t>Security requirements</w:t>
      </w:r>
      <w:r>
        <w:rPr>
          <w:rFonts w:hint="eastAsia"/>
          <w:sz w:val="28"/>
          <w:szCs w:val="21"/>
        </w:rPr>
        <w:t xml:space="preserve"> </w:t>
      </w:r>
      <w:r>
        <w:rPr>
          <w:sz w:val="28"/>
          <w:szCs w:val="21"/>
        </w:rPr>
        <w:t>for RAN</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Overall security framework at RAN level strongly depends again on SA study and the outcome of this study. At RAN level, security for both UP and CP needs to be considered and lower layer security is important for 6G. Compare</w:t>
      </w:r>
      <w:r>
        <w:rPr>
          <w:rFonts w:ascii="Times New Roman" w:hAnsi="Times New Roman" w:cs="Times New Roman"/>
          <w:sz w:val="20"/>
        </w:rPr>
        <w:t>d to 5G, it is likely that the main differences in security framework for 6G may come from the requirement to support lower layer security and also to support secure system information. These aspects need to be considered along with SA decisions for overal</w:t>
      </w:r>
      <w:r>
        <w:rPr>
          <w:rFonts w:ascii="Times New Roman" w:hAnsi="Times New Roman" w:cs="Times New Roman"/>
          <w:sz w:val="20"/>
        </w:rPr>
        <w:t xml:space="preserve">l security framework and should be studied in conjunction with overall RAN/Core network architecture. So, a separate section should be added in the TR for security requirements at RAN level as proposed below. </w:t>
      </w:r>
    </w:p>
    <w:p w:rsidR="00533046" w:rsidRDefault="00517369">
      <w:pPr>
        <w:pStyle w:val="Proposal"/>
        <w:rPr>
          <w:b w:val="0"/>
          <w:bCs/>
        </w:rPr>
      </w:pPr>
      <w:r>
        <w:rPr>
          <w:b w:val="0"/>
          <w:bCs/>
        </w:rPr>
        <w:t>RAN security requirements for 6G should includ</w:t>
      </w:r>
      <w:r>
        <w:rPr>
          <w:b w:val="0"/>
          <w:bCs/>
        </w:rPr>
        <w:t>e lower layer security and secure system information broadcast taking into consideration the overall network architecture in RAN and core.</w:t>
      </w:r>
    </w:p>
    <w:p w:rsidR="00533046" w:rsidRDefault="00533046">
      <w:pPr>
        <w:snapToGrid w:val="0"/>
        <w:spacing w:before="120" w:after="120"/>
        <w:rPr>
          <w:rFonts w:ascii="Times New Roman" w:hAnsi="Times New Roman" w:cs="Times New Roman"/>
          <w:sz w:val="20"/>
        </w:rPr>
      </w:pPr>
    </w:p>
    <w:p w:rsidR="00533046" w:rsidRDefault="00517369">
      <w:pPr>
        <w:pStyle w:val="2"/>
        <w:numPr>
          <w:ilvl w:val="1"/>
          <w:numId w:val="5"/>
        </w:numPr>
        <w:snapToGrid w:val="0"/>
        <w:rPr>
          <w:sz w:val="28"/>
          <w:szCs w:val="21"/>
        </w:rPr>
      </w:pPr>
      <w:r>
        <w:t>SON and MDT</w:t>
      </w:r>
    </w:p>
    <w:p w:rsidR="00533046" w:rsidRDefault="00517369">
      <w:pPr>
        <w:snapToGrid w:val="0"/>
        <w:spacing w:before="120" w:after="120"/>
        <w:rPr>
          <w:rFonts w:ascii="Times New Roman" w:hAnsi="Times New Roman" w:cs="Times New Roman"/>
          <w:sz w:val="20"/>
        </w:rPr>
      </w:pPr>
      <w:r>
        <w:rPr>
          <w:rFonts w:ascii="Times New Roman" w:hAnsi="Times New Roman" w:cs="Times New Roman"/>
          <w:sz w:val="20"/>
        </w:rPr>
        <w:t>Self-Organising Networks (SON), which encompasses solutions for network self-configuration and self-opti</w:t>
      </w:r>
      <w:r>
        <w:rPr>
          <w:rFonts w:ascii="Times New Roman" w:hAnsi="Times New Roman" w:cs="Times New Roman"/>
          <w:sz w:val="20"/>
        </w:rPr>
        <w:t xml:space="preserve">misation and functionality to minimize the need for extensive driving tests (Minimization of Drive Tests – MDT) are both essential building blocks that enable low-cost deployments for early 6G networks. </w:t>
      </w:r>
      <w:r>
        <w:rPr>
          <w:rFonts w:ascii="Times New Roman" w:eastAsia="宋体" w:hAnsi="Times New Roman" w:cs="Times New Roman" w:hint="eastAsia"/>
          <w:sz w:val="20"/>
        </w:rPr>
        <w:t>During the RAN2#132 meeting, SON/MDT is discussed tog</w:t>
      </w:r>
      <w:r>
        <w:rPr>
          <w:rFonts w:ascii="Times New Roman" w:eastAsia="宋体" w:hAnsi="Times New Roman" w:cs="Times New Roman" w:hint="eastAsia"/>
          <w:sz w:val="20"/>
        </w:rPr>
        <w:t>ether with AI/ML, sensing and QoE as potential use cases for 6G data transfer. It is agreed to study the data types, QoS and termination points of these use cases as a starting point. However, details on what is included in 6G for SON/MDT and QoE depends o</w:t>
      </w:r>
      <w:r>
        <w:rPr>
          <w:rFonts w:ascii="Times New Roman" w:eastAsia="宋体" w:hAnsi="Times New Roman" w:cs="Times New Roman" w:hint="eastAsia"/>
          <w:sz w:val="20"/>
        </w:rPr>
        <w:t xml:space="preserve">n RAN plenary. </w:t>
      </w:r>
    </w:p>
    <w:p w:rsidR="00533046" w:rsidRDefault="00517369">
      <w:pPr>
        <w:snapToGrid w:val="0"/>
        <w:spacing w:before="120" w:after="120"/>
        <w:rPr>
          <w:rFonts w:ascii="Times New Roman" w:hAnsi="Times New Roman" w:cs="Times New Roman"/>
          <w:sz w:val="20"/>
        </w:rPr>
      </w:pPr>
      <w:r>
        <w:rPr>
          <w:rFonts w:ascii="Times New Roman" w:eastAsia="宋体" w:hAnsi="Times New Roman" w:cs="Times New Roman" w:hint="eastAsia"/>
          <w:sz w:val="20"/>
        </w:rPr>
        <w:t>Considering that</w:t>
      </w:r>
      <w:r>
        <w:rPr>
          <w:rFonts w:ascii="Times New Roman" w:hAnsi="Times New Roman" w:cs="Times New Roman"/>
          <w:sz w:val="20"/>
        </w:rPr>
        <w:t xml:space="preserve"> SON/MDT related features rely extensively on support of the corresponding UE reports, it is necessary that these are specified as day 1 features in 6G. So, it is proposed to capture the requirement to support SON/MDT as </w:t>
      </w:r>
      <w:r>
        <w:rPr>
          <w:rFonts w:ascii="Times New Roman" w:hAnsi="Times New Roman" w:cs="Times New Roman"/>
          <w:sz w:val="20"/>
        </w:rPr>
        <w:t>part of the RAN TR.</w:t>
      </w:r>
      <w:r>
        <w:rPr>
          <w:rFonts w:ascii="Times New Roman" w:eastAsia="宋体" w:hAnsi="Times New Roman" w:cs="Times New Roman" w:hint="eastAsia"/>
          <w:sz w:val="20"/>
        </w:rPr>
        <w:t xml:space="preserve"> RAN3 has approved the </w:t>
      </w:r>
      <w:r>
        <w:rPr>
          <w:rFonts w:ascii="Times New Roman" w:eastAsiaTheme="minorHAnsi" w:hAnsi="Times New Roman" w:cs="Times New Roman"/>
          <w:sz w:val="20"/>
        </w:rPr>
        <w:t>following general principle for 6G RAN architecture in RAN3#130:</w:t>
      </w:r>
    </w:p>
    <w:p w:rsidR="00533046" w:rsidRDefault="00517369">
      <w:pPr>
        <w:snapToGrid w:val="0"/>
        <w:spacing w:before="120" w:after="120"/>
        <w:rPr>
          <w:rFonts w:ascii="Times New Roman" w:eastAsia="宋体" w:hAnsi="Times New Roman" w:cs="Times New Roman"/>
          <w:i/>
          <w:iCs/>
          <w:sz w:val="20"/>
        </w:rPr>
      </w:pPr>
      <w:r>
        <w:rPr>
          <w:rFonts w:ascii="Times New Roman" w:eastAsiaTheme="minorHAnsi" w:hAnsi="Times New Roman" w:cs="Times New Roman"/>
          <w:i/>
          <w:iCs/>
          <w:sz w:val="20"/>
        </w:rPr>
        <w:t>The 6G RAN architecture shall s</w:t>
      </w:r>
      <w:r>
        <w:rPr>
          <w:rFonts w:ascii="Times New Roman" w:hAnsi="Times New Roman" w:cs="Times New Roman"/>
          <w:i/>
          <w:iCs/>
          <w:sz w:val="20"/>
        </w:rPr>
        <w:t xml:space="preserve">upport </w:t>
      </w:r>
      <w:r>
        <w:rPr>
          <w:rFonts w:ascii="Times New Roman" w:eastAsiaTheme="minorHAnsi" w:hAnsi="Times New Roman" w:cs="Times New Roman"/>
          <w:i/>
          <w:iCs/>
          <w:sz w:val="20"/>
        </w:rPr>
        <w:t>self-configuration and self-</w:t>
      </w:r>
      <w:r>
        <w:rPr>
          <w:rFonts w:ascii="Times New Roman" w:hAnsi="Times New Roman" w:cs="Times New Roman"/>
          <w:i/>
          <w:iCs/>
          <w:sz w:val="20"/>
        </w:rPr>
        <w:t>optimization</w:t>
      </w:r>
      <w:r>
        <w:rPr>
          <w:rFonts w:ascii="Times New Roman" w:eastAsiaTheme="minorHAnsi" w:hAnsi="Times New Roman" w:cs="Times New Roman"/>
          <w:i/>
          <w:iCs/>
          <w:sz w:val="20"/>
        </w:rPr>
        <w:t>.FFS on which features should be recommended to be standardized from da</w:t>
      </w:r>
      <w:r>
        <w:rPr>
          <w:rFonts w:ascii="Times New Roman" w:eastAsiaTheme="minorHAnsi" w:hAnsi="Times New Roman" w:cs="Times New Roman"/>
          <w:i/>
          <w:iCs/>
          <w:sz w:val="20"/>
        </w:rPr>
        <w:t>y1.</w:t>
      </w:r>
    </w:p>
    <w:p w:rsidR="00533046" w:rsidRDefault="00517369">
      <w:pPr>
        <w:snapToGrid w:val="0"/>
        <w:spacing w:before="120" w:after="120"/>
        <w:rPr>
          <w:rFonts w:ascii="Times New Roman" w:hAnsi="Times New Roman" w:cs="Times New Roman"/>
          <w:sz w:val="20"/>
        </w:rPr>
      </w:pPr>
      <w:r>
        <w:rPr>
          <w:rFonts w:ascii="Times New Roman" w:eastAsia="宋体" w:hAnsi="Times New Roman" w:cs="Times New Roman" w:hint="eastAsia"/>
          <w:sz w:val="20"/>
        </w:rPr>
        <w:t>The following SON/MDT features need be supported from 6G Day1 which are important to initial 6G network deployment and enabling efficient data collection, including PCI confliction resolution, ANR, and continous MDT.</w:t>
      </w:r>
    </w:p>
    <w:p w:rsidR="00533046" w:rsidRDefault="00517369">
      <w:pPr>
        <w:pStyle w:val="Proposal"/>
        <w:rPr>
          <w:b w:val="0"/>
          <w:bCs/>
        </w:rPr>
      </w:pPr>
      <w:r>
        <w:rPr>
          <w:b w:val="0"/>
          <w:bCs/>
        </w:rPr>
        <w:t>6G RAN design shall provide support</w:t>
      </w:r>
      <w:r>
        <w:rPr>
          <w:b w:val="0"/>
          <w:bCs/>
        </w:rPr>
        <w:t xml:space="preserve"> Self-Organizing Networks (SON) and should enable low cost deployment of 6G networks by supporting Minimization of Drive Tests (MDT).</w:t>
      </w:r>
    </w:p>
    <w:p w:rsidR="00533046" w:rsidRDefault="00533046">
      <w:pPr>
        <w:pStyle w:val="Proposal"/>
        <w:numPr>
          <w:ilvl w:val="0"/>
          <w:numId w:val="0"/>
        </w:numPr>
        <w:rPr>
          <w:rFonts w:cs="Times New Roman"/>
          <w:b w:val="0"/>
          <w:szCs w:val="20"/>
        </w:rPr>
      </w:pPr>
    </w:p>
    <w:p w:rsidR="00533046" w:rsidRDefault="00517369">
      <w:pPr>
        <w:pStyle w:val="1"/>
        <w:numPr>
          <w:ilvl w:val="0"/>
          <w:numId w:val="5"/>
        </w:numPr>
        <w:snapToGrid w:val="0"/>
        <w:spacing w:line="276" w:lineRule="auto"/>
        <w:rPr>
          <w:rFonts w:cs="Arial"/>
        </w:rPr>
      </w:pPr>
      <w:r>
        <w:rPr>
          <w:rFonts w:cs="Arial" w:hint="eastAsia"/>
        </w:rPr>
        <w:t>Text Proposal</w:t>
      </w:r>
    </w:p>
    <w:p w:rsidR="00533046" w:rsidRDefault="00517369">
      <w:pPr>
        <w:adjustRightInd w:val="0"/>
        <w:snapToGrid w:val="0"/>
        <w:spacing w:before="180" w:after="120" w:line="276" w:lineRule="auto"/>
        <w:rPr>
          <w:rFonts w:ascii="Times New Roman" w:hAnsi="Times New Roman" w:cs="Times New Roman"/>
          <w:sz w:val="20"/>
          <w:szCs w:val="20"/>
        </w:rPr>
      </w:pPr>
      <w:r>
        <w:rPr>
          <w:rFonts w:ascii="Times New Roman" w:hAnsi="Times New Roman" w:cs="Times New Roman" w:hint="eastAsia"/>
          <w:sz w:val="20"/>
          <w:szCs w:val="20"/>
        </w:rPr>
        <w:t xml:space="preserve">Based on the proposals in section 2 for the suggested services, the corresponding TPs are proposed in this </w:t>
      </w:r>
      <w:r>
        <w:rPr>
          <w:rFonts w:ascii="Times New Roman" w:hAnsi="Times New Roman" w:cs="Times New Roman" w:hint="eastAsia"/>
          <w:sz w:val="20"/>
          <w:szCs w:val="20"/>
        </w:rPr>
        <w:t>section.</w:t>
      </w:r>
    </w:p>
    <w:p w:rsidR="00533046" w:rsidRDefault="00517369">
      <w:pPr>
        <w:adjustRightInd w:val="0"/>
        <w:snapToGrid w:val="0"/>
        <w:spacing w:before="180" w:after="120" w:line="276" w:lineRule="auto"/>
        <w:rPr>
          <w:rFonts w:ascii="Times New Roman" w:hAnsi="Times New Roman" w:cs="Times New Roman"/>
          <w:sz w:val="20"/>
          <w:szCs w:val="20"/>
        </w:rPr>
      </w:pPr>
      <w:r>
        <w:rPr>
          <w:rFonts w:ascii="Times New Roman" w:hAnsi="Times New Roman" w:cs="Times New Roman" w:hint="eastAsia"/>
          <w:sz w:val="20"/>
          <w:szCs w:val="20"/>
        </w:rPr>
        <w:t>----------------------------------------------- Start of Text Proposals for TR 38.914 ---------------------------------------------------</w:t>
      </w:r>
    </w:p>
    <w:p w:rsidR="00533046" w:rsidRDefault="00517369">
      <w:pPr>
        <w:keepNext/>
        <w:keepLines/>
        <w:spacing w:before="180" w:after="180"/>
        <w:ind w:left="1134" w:hanging="1134"/>
        <w:outlineLvl w:val="1"/>
        <w:rPr>
          <w:rFonts w:ascii="Arial" w:eastAsia="宋体" w:hAnsi="Arial" w:cs="Times New Roman"/>
          <w:sz w:val="32"/>
        </w:rPr>
      </w:pPr>
      <w:r>
        <w:rPr>
          <w:rFonts w:ascii="Arial" w:eastAsia="宋体" w:hAnsi="Arial" w:cs="Times New Roman"/>
          <w:sz w:val="32"/>
        </w:rPr>
        <w:t>5.4</w:t>
      </w:r>
      <w:r>
        <w:rPr>
          <w:rFonts w:ascii="Arial" w:eastAsia="宋体" w:hAnsi="Arial" w:cs="Times New Roman"/>
          <w:sz w:val="32"/>
        </w:rPr>
        <w:tab/>
        <w:t>Requirements of New and Existing Services</w:t>
      </w:r>
    </w:p>
    <w:p w:rsidR="00533046" w:rsidRDefault="00517369">
      <w:pPr>
        <w:keepNext/>
        <w:keepLines/>
        <w:spacing w:before="120" w:after="180"/>
        <w:ind w:left="1134" w:hanging="1134"/>
        <w:outlineLvl w:val="2"/>
        <w:rPr>
          <w:rFonts w:ascii="Arial" w:eastAsia="宋体" w:hAnsi="Arial" w:cs="Times New Roman"/>
          <w:kern w:val="0"/>
          <w:sz w:val="28"/>
          <w:szCs w:val="20"/>
        </w:rPr>
      </w:pPr>
      <w:r>
        <w:rPr>
          <w:rFonts w:ascii="Arial" w:eastAsia="宋体" w:hAnsi="Arial" w:cs="Times New Roman"/>
          <w:kern w:val="0"/>
          <w:sz w:val="28"/>
          <w:szCs w:val="20"/>
        </w:rPr>
        <w:t>5.</w:t>
      </w:r>
      <w:r>
        <w:rPr>
          <w:rFonts w:ascii="Arial" w:eastAsia="宋体" w:hAnsi="Arial" w:cs="Times New Roman" w:hint="eastAsia"/>
          <w:kern w:val="0"/>
          <w:sz w:val="28"/>
          <w:szCs w:val="20"/>
        </w:rPr>
        <w:t>4</w:t>
      </w:r>
      <w:r>
        <w:rPr>
          <w:rFonts w:ascii="Arial" w:eastAsia="宋体" w:hAnsi="Arial" w:cs="Times New Roman"/>
          <w:kern w:val="0"/>
          <w:sz w:val="28"/>
          <w:szCs w:val="20"/>
        </w:rPr>
        <w:t>.0</w:t>
      </w:r>
      <w:r>
        <w:rPr>
          <w:rFonts w:ascii="Arial" w:eastAsia="宋体" w:hAnsi="Arial" w:cs="Times New Roman"/>
          <w:kern w:val="0"/>
          <w:sz w:val="28"/>
          <w:szCs w:val="20"/>
        </w:rPr>
        <w:tab/>
        <w:t>General</w:t>
      </w:r>
    </w:p>
    <w:p w:rsidR="00533046" w:rsidRDefault="00517369">
      <w:pPr>
        <w:spacing w:before="120" w:after="18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This section describes the </w:t>
      </w:r>
      <w:r>
        <w:rPr>
          <w:rFonts w:ascii="Times New Roman" w:eastAsia="宋体" w:hAnsi="Times New Roman" w:cs="Times New Roman" w:hint="eastAsia"/>
          <w:kern w:val="0"/>
          <w:sz w:val="20"/>
          <w:szCs w:val="20"/>
        </w:rPr>
        <w:t xml:space="preserve">requirements </w:t>
      </w:r>
      <w:r>
        <w:rPr>
          <w:rFonts w:ascii="Times New Roman" w:eastAsia="宋体" w:hAnsi="Times New Roman" w:cs="Times New Roman"/>
          <w:kern w:val="0"/>
          <w:sz w:val="20"/>
          <w:szCs w:val="20"/>
        </w:rPr>
        <w:t xml:space="preserve">of </w:t>
      </w:r>
      <w:r>
        <w:rPr>
          <w:rFonts w:ascii="Times New Roman" w:eastAsia="宋体" w:hAnsi="Times New Roman" w:cs="Times New Roman" w:hint="eastAsia"/>
          <w:kern w:val="0"/>
          <w:sz w:val="20"/>
          <w:szCs w:val="20"/>
        </w:rPr>
        <w:t xml:space="preserve">new </w:t>
      </w:r>
      <w:r>
        <w:rPr>
          <w:rFonts w:ascii="Times New Roman" w:eastAsia="宋体" w:hAnsi="Times New Roman" w:cs="Times New Roman" w:hint="eastAsia"/>
          <w:kern w:val="0"/>
          <w:sz w:val="20"/>
          <w:szCs w:val="20"/>
        </w:rPr>
        <w:t>and existing services.</w:t>
      </w:r>
    </w:p>
    <w:p w:rsidR="00533046" w:rsidRDefault="00517369">
      <w:pPr>
        <w:keepNext/>
        <w:keepLines/>
        <w:spacing w:before="120" w:after="180"/>
        <w:ind w:left="1134" w:hanging="1134"/>
        <w:outlineLvl w:val="2"/>
        <w:rPr>
          <w:rFonts w:ascii="Arial" w:eastAsia="宋体" w:hAnsi="Arial" w:cs="Times New Roman"/>
          <w:kern w:val="0"/>
          <w:sz w:val="28"/>
          <w:szCs w:val="20"/>
        </w:rPr>
      </w:pPr>
      <w:r>
        <w:rPr>
          <w:rFonts w:ascii="Arial" w:eastAsia="宋体" w:hAnsi="Arial" w:cs="Times New Roman" w:hint="eastAsia"/>
          <w:kern w:val="0"/>
          <w:sz w:val="28"/>
          <w:szCs w:val="20"/>
        </w:rPr>
        <w:t>5.4.1</w:t>
      </w:r>
      <w:r>
        <w:rPr>
          <w:rFonts w:ascii="Arial" w:eastAsia="宋体" w:hAnsi="Arial" w:cs="Times New Roman"/>
          <w:kern w:val="0"/>
          <w:sz w:val="28"/>
          <w:szCs w:val="20"/>
        </w:rPr>
        <w:tab/>
      </w:r>
      <w:r>
        <w:rPr>
          <w:rFonts w:ascii="Arial" w:eastAsia="宋体" w:hAnsi="Arial" w:cs="Times New Roman" w:hint="eastAsia"/>
          <w:kern w:val="0"/>
          <w:sz w:val="28"/>
          <w:szCs w:val="20"/>
        </w:rPr>
        <w:t>Mobile Broadband</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hint="eastAsia"/>
          <w:color w:val="C00000"/>
          <w:sz w:val="20"/>
          <w:szCs w:val="20"/>
        </w:rPr>
        <w:t>6GR</w:t>
      </w:r>
      <w:r>
        <w:rPr>
          <w:rFonts w:ascii="Times New Roman" w:hAnsi="Times New Roman" w:cs="Times New Roman"/>
          <w:color w:val="C00000"/>
          <w:sz w:val="20"/>
          <w:szCs w:val="20"/>
        </w:rPr>
        <w:t xml:space="preserve"> shall support existing Broadcast services.</w:t>
      </w:r>
    </w:p>
    <w:p w:rsidR="00533046" w:rsidRDefault="00533046">
      <w:pPr>
        <w:snapToGrid w:val="0"/>
        <w:spacing w:beforeLines="50" w:before="120" w:afterLines="50" w:after="120"/>
        <w:rPr>
          <w:rFonts w:ascii="Times New Roman" w:hAnsi="Times New Roman" w:cs="Times New Roman"/>
          <w:color w:val="C00000"/>
          <w:sz w:val="20"/>
          <w:szCs w:val="20"/>
        </w:rPr>
      </w:pPr>
    </w:p>
    <w:p w:rsidR="00533046" w:rsidRDefault="00517369">
      <w:pPr>
        <w:keepNext/>
        <w:keepLines/>
        <w:spacing w:before="120" w:after="180"/>
        <w:ind w:left="1134" w:hanging="1134"/>
        <w:outlineLvl w:val="2"/>
        <w:rPr>
          <w:rFonts w:ascii="Arial" w:eastAsia="宋体" w:hAnsi="Arial" w:cs="Times New Roman"/>
          <w:kern w:val="0"/>
          <w:sz w:val="28"/>
          <w:szCs w:val="20"/>
        </w:rPr>
      </w:pPr>
      <w:r>
        <w:rPr>
          <w:rFonts w:ascii="Arial" w:eastAsia="宋体" w:hAnsi="Arial" w:cs="Times New Roman" w:hint="eastAsia"/>
          <w:kern w:val="0"/>
          <w:sz w:val="28"/>
          <w:szCs w:val="20"/>
        </w:rPr>
        <w:t>5.4.2</w:t>
      </w:r>
      <w:r>
        <w:rPr>
          <w:rFonts w:ascii="Arial" w:eastAsia="宋体" w:hAnsi="Arial" w:cs="Times New Roman"/>
          <w:kern w:val="0"/>
          <w:sz w:val="28"/>
          <w:szCs w:val="20"/>
        </w:rPr>
        <w:tab/>
        <w:t>Immersive Communication</w:t>
      </w:r>
    </w:p>
    <w:p w:rsidR="00533046" w:rsidRDefault="00517369">
      <w:pPr>
        <w:snapToGrid w:val="0"/>
        <w:spacing w:beforeLines="50" w:before="120" w:afterLines="50" w:after="120"/>
        <w:rPr>
          <w:rFonts w:ascii="Times New Roman" w:hAnsi="Times New Roman" w:cs="Times New Roman"/>
          <w:bCs/>
          <w:iCs/>
          <w:color w:val="C00000"/>
          <w:sz w:val="20"/>
        </w:rPr>
      </w:pPr>
      <w:r>
        <w:rPr>
          <w:rFonts w:ascii="Times New Roman" w:hAnsi="Times New Roman" w:cs="Times New Roman"/>
          <w:bCs/>
          <w:iCs/>
          <w:color w:val="C00000"/>
          <w:sz w:val="20"/>
        </w:rPr>
        <w:t>6G</w:t>
      </w:r>
      <w:r>
        <w:rPr>
          <w:rFonts w:ascii="Times New Roman" w:hAnsi="Times New Roman" w:cs="Times New Roman" w:hint="eastAsia"/>
          <w:bCs/>
          <w:iCs/>
          <w:color w:val="C00000"/>
          <w:sz w:val="20"/>
        </w:rPr>
        <w:t>R</w:t>
      </w:r>
      <w:r>
        <w:rPr>
          <w:rFonts w:ascii="Times New Roman" w:hAnsi="Times New Roman" w:cs="Times New Roman"/>
          <w:bCs/>
          <w:iCs/>
          <w:color w:val="C00000"/>
          <w:sz w:val="20"/>
        </w:rPr>
        <w:t xml:space="preserve"> shall </w:t>
      </w:r>
      <w:r>
        <w:rPr>
          <w:rFonts w:ascii="Times New Roman" w:hAnsi="Times New Roman" w:cs="Times New Roman" w:hint="eastAsia"/>
          <w:bCs/>
          <w:iCs/>
          <w:color w:val="C00000"/>
          <w:sz w:val="20"/>
        </w:rPr>
        <w:t>provide mechanism to support Immersive communication</w:t>
      </w:r>
      <w:r>
        <w:rPr>
          <w:rFonts w:ascii="Times New Roman" w:hAnsi="Times New Roman" w:cs="Times New Roman"/>
          <w:bCs/>
          <w:iCs/>
          <w:color w:val="C00000"/>
          <w:sz w:val="20"/>
        </w:rPr>
        <w:t xml:space="preserve"> service</w:t>
      </w:r>
      <w:r>
        <w:rPr>
          <w:rFonts w:ascii="Times New Roman" w:hAnsi="Times New Roman" w:cs="Times New Roman" w:hint="eastAsia"/>
          <w:bCs/>
          <w:iCs/>
          <w:color w:val="C00000"/>
          <w:sz w:val="20"/>
        </w:rPr>
        <w:t>.</w:t>
      </w:r>
    </w:p>
    <w:p w:rsidR="00533046" w:rsidRDefault="00517369">
      <w:pPr>
        <w:snapToGrid w:val="0"/>
        <w:spacing w:beforeLines="50" w:before="120" w:afterLines="50" w:after="120"/>
        <w:rPr>
          <w:rFonts w:ascii="Times New Roman" w:eastAsia="宋体" w:hAnsi="Times New Roman" w:cs="Times New Roman"/>
          <w:color w:val="C00000"/>
          <w:sz w:val="20"/>
          <w:szCs w:val="20"/>
        </w:rPr>
      </w:pPr>
      <w:r>
        <w:rPr>
          <w:rFonts w:ascii="Times New Roman" w:eastAsia="MS Mincho" w:hAnsi="Times New Roman" w:cs="Times New Roman" w:hint="eastAsia"/>
          <w:color w:val="C00000"/>
          <w:sz w:val="20"/>
          <w:szCs w:val="20"/>
        </w:rPr>
        <w:t>6G</w:t>
      </w:r>
      <w:r>
        <w:rPr>
          <w:rFonts w:ascii="Times New Roman" w:eastAsia="宋体" w:hAnsi="Times New Roman" w:cs="Times New Roman" w:hint="eastAsia"/>
          <w:color w:val="C00000"/>
          <w:sz w:val="20"/>
          <w:szCs w:val="20"/>
        </w:rPr>
        <w:t>R</w:t>
      </w:r>
      <w:r>
        <w:rPr>
          <w:rFonts w:ascii="Times New Roman" w:eastAsia="MS Mincho" w:hAnsi="Times New Roman" w:cs="Times New Roman" w:hint="eastAsia"/>
          <w:color w:val="C00000"/>
          <w:sz w:val="20"/>
          <w:szCs w:val="20"/>
        </w:rPr>
        <w:t xml:space="preserve"> shall </w:t>
      </w:r>
      <w:r>
        <w:rPr>
          <w:rFonts w:ascii="Times New Roman" w:eastAsia="MS Mincho" w:hAnsi="Times New Roman" w:cs="Times New Roman"/>
          <w:color w:val="C00000"/>
          <w:sz w:val="20"/>
          <w:szCs w:val="20"/>
        </w:rPr>
        <w:t>meet</w:t>
      </w:r>
      <w:r>
        <w:rPr>
          <w:rFonts w:ascii="Times New Roman" w:eastAsia="宋体" w:hAnsi="Times New Roman" w:cs="Times New Roman" w:hint="eastAsia"/>
          <w:color w:val="C00000"/>
          <w:sz w:val="20"/>
          <w:szCs w:val="20"/>
        </w:rPr>
        <w:t xml:space="preserve"> the composite</w:t>
      </w:r>
      <w:r>
        <w:rPr>
          <w:rFonts w:ascii="Times New Roman" w:eastAsia="MS Mincho" w:hAnsi="Times New Roman" w:cs="Times New Roman"/>
          <w:color w:val="C00000"/>
          <w:sz w:val="20"/>
          <w:szCs w:val="20"/>
        </w:rPr>
        <w:t xml:space="preserve"> communication performance requirements</w:t>
      </w:r>
      <w:r>
        <w:rPr>
          <w:rFonts w:ascii="Times New Roman" w:eastAsia="宋体" w:hAnsi="Times New Roman" w:cs="Times New Roman" w:hint="eastAsia"/>
          <w:color w:val="C00000"/>
          <w:sz w:val="20"/>
          <w:szCs w:val="20"/>
        </w:rPr>
        <w:t xml:space="preserve"> in Table 5.1.16-1</w:t>
      </w:r>
      <w:r>
        <w:rPr>
          <w:rFonts w:ascii="Times New Roman" w:eastAsia="MS Mincho" w:hAnsi="Times New Roman" w:cs="Times New Roman"/>
          <w:color w:val="C00000"/>
          <w:sz w:val="20"/>
          <w:szCs w:val="20"/>
        </w:rPr>
        <w:t xml:space="preserve"> </w:t>
      </w:r>
      <w:r>
        <w:rPr>
          <w:rFonts w:ascii="Times New Roman" w:eastAsia="MS Mincho" w:hAnsi="Times New Roman" w:cs="Times New Roman" w:hint="eastAsia"/>
          <w:color w:val="C00000"/>
          <w:sz w:val="20"/>
          <w:szCs w:val="20"/>
        </w:rPr>
        <w:t xml:space="preserve">for </w:t>
      </w:r>
      <w:r>
        <w:rPr>
          <w:rFonts w:ascii="Times New Roman" w:eastAsia="宋体" w:hAnsi="Times New Roman" w:cs="Times New Roman" w:hint="eastAsia"/>
          <w:color w:val="C00000"/>
          <w:sz w:val="20"/>
          <w:szCs w:val="20"/>
        </w:rPr>
        <w:t>i</w:t>
      </w:r>
      <w:r>
        <w:rPr>
          <w:rFonts w:ascii="Times New Roman" w:eastAsia="MS Mincho" w:hAnsi="Times New Roman" w:cs="Times New Roman" w:hint="eastAsia"/>
          <w:color w:val="C00000"/>
          <w:sz w:val="20"/>
          <w:szCs w:val="20"/>
        </w:rPr>
        <w:t>mmersive communication</w:t>
      </w:r>
      <w:r>
        <w:rPr>
          <w:rFonts w:ascii="Times New Roman" w:eastAsia="宋体" w:hAnsi="Times New Roman" w:cs="Times New Roman" w:hint="eastAsia"/>
          <w:color w:val="C00000"/>
          <w:sz w:val="20"/>
          <w:szCs w:val="20"/>
        </w:rPr>
        <w:t xml:space="preserve"> service</w:t>
      </w:r>
      <w:r>
        <w:rPr>
          <w:rFonts w:ascii="Times New Roman" w:eastAsia="MS Mincho" w:hAnsi="Times New Roman" w:cs="Times New Roman" w:hint="eastAsia"/>
          <w:color w:val="C00000"/>
          <w:sz w:val="20"/>
          <w:szCs w:val="20"/>
        </w:rPr>
        <w:t xml:space="preserve">. </w:t>
      </w:r>
      <w:r>
        <w:rPr>
          <w:rFonts w:ascii="Times New Roman" w:eastAsia="宋体" w:hAnsi="Times New Roman" w:cs="Times New Roman" w:hint="eastAsia"/>
          <w:color w:val="C00000"/>
          <w:sz w:val="20"/>
          <w:szCs w:val="20"/>
        </w:rPr>
        <w:t xml:space="preserve"> </w:t>
      </w:r>
    </w:p>
    <w:p w:rsidR="00533046" w:rsidRDefault="00517369">
      <w:pPr>
        <w:snapToGrid w:val="0"/>
        <w:spacing w:beforeLines="50" w:before="120" w:afterLines="50" w:after="120"/>
        <w:rPr>
          <w:rFonts w:ascii="Times New Roman" w:eastAsia="MS Mincho" w:hAnsi="Times New Roman" w:cs="Times New Roman"/>
          <w:color w:val="C00000"/>
          <w:sz w:val="20"/>
          <w:szCs w:val="20"/>
        </w:rPr>
      </w:pPr>
      <w:r>
        <w:rPr>
          <w:rFonts w:ascii="Times New Roman" w:hAnsi="Times New Roman" w:cs="Times New Roman"/>
          <w:color w:val="C00000"/>
          <w:sz w:val="20"/>
        </w:rPr>
        <w:t>6G</w:t>
      </w:r>
      <w:r>
        <w:rPr>
          <w:rFonts w:ascii="Times New Roman" w:hAnsi="Times New Roman" w:cs="Times New Roman" w:hint="eastAsia"/>
          <w:color w:val="C00000"/>
          <w:sz w:val="20"/>
        </w:rPr>
        <w:t xml:space="preserve">R </w:t>
      </w:r>
      <w:r>
        <w:rPr>
          <w:rFonts w:ascii="Times New Roman" w:hAnsi="Times New Roman" w:cs="Times New Roman"/>
          <w:color w:val="C00000"/>
          <w:sz w:val="20"/>
        </w:rPr>
        <w:t xml:space="preserve">shall provide mechanisms to combine Immersive Communication service with positioning, sensing, computing and </w:t>
      </w:r>
      <w:r>
        <w:rPr>
          <w:rFonts w:ascii="Times New Roman" w:hAnsi="Times New Roman" w:cs="Times New Roman"/>
          <w:color w:val="C00000"/>
          <w:sz w:val="20"/>
        </w:rPr>
        <w:lastRenderedPageBreak/>
        <w:t xml:space="preserve">AI capabilities to support Immersive type use </w:t>
      </w:r>
      <w:r>
        <w:rPr>
          <w:rFonts w:ascii="Times New Roman" w:hAnsi="Times New Roman" w:cs="Times New Roman"/>
          <w:color w:val="C00000"/>
          <w:sz w:val="20"/>
        </w:rPr>
        <w:t>cases in TR22.870.</w:t>
      </w:r>
    </w:p>
    <w:p w:rsidR="00533046" w:rsidRDefault="00533046"/>
    <w:p w:rsidR="00533046" w:rsidRDefault="00517369">
      <w:pPr>
        <w:keepNext/>
        <w:keepLines/>
        <w:spacing w:before="120" w:after="180"/>
        <w:ind w:left="1134" w:hanging="1134"/>
        <w:outlineLvl w:val="2"/>
        <w:rPr>
          <w:rFonts w:ascii="Arial" w:eastAsia="宋体" w:hAnsi="Arial" w:cs="Times New Roman"/>
          <w:kern w:val="0"/>
          <w:sz w:val="28"/>
          <w:szCs w:val="20"/>
        </w:rPr>
      </w:pPr>
      <w:r>
        <w:rPr>
          <w:rFonts w:ascii="Arial" w:eastAsia="宋体" w:hAnsi="Arial" w:cs="Times New Roman" w:hint="eastAsia"/>
          <w:kern w:val="0"/>
          <w:sz w:val="28"/>
          <w:szCs w:val="20"/>
        </w:rPr>
        <w:t>5.4.3</w:t>
      </w:r>
      <w:r>
        <w:rPr>
          <w:rFonts w:ascii="Arial" w:eastAsia="宋体" w:hAnsi="Arial" w:cs="Times New Roman"/>
          <w:kern w:val="0"/>
          <w:sz w:val="28"/>
          <w:szCs w:val="20"/>
        </w:rPr>
        <w:tab/>
      </w:r>
      <w:r>
        <w:rPr>
          <w:rFonts w:ascii="Arial" w:eastAsia="宋体" w:hAnsi="Arial" w:cs="Times New Roman" w:hint="eastAsia"/>
          <w:kern w:val="0"/>
          <w:sz w:val="28"/>
          <w:szCs w:val="20"/>
        </w:rPr>
        <w:t>Massive Communication (IoT)</w:t>
      </w:r>
    </w:p>
    <w:p w:rsidR="00533046" w:rsidRDefault="00517369">
      <w:pPr>
        <w:spacing w:before="120" w:after="180" w:line="256" w:lineRule="auto"/>
        <w:rPr>
          <w:rFonts w:ascii="Times New Roman" w:eastAsia="Calibri" w:hAnsi="Times New Roman" w:cs="Times New Roman"/>
          <w:iCs/>
          <w:kern w:val="0"/>
          <w:sz w:val="20"/>
          <w:szCs w:val="20"/>
          <w:lang w:eastAsia="ja-JP"/>
        </w:rPr>
      </w:pPr>
      <w:r>
        <w:rPr>
          <w:rFonts w:ascii="Times New Roman" w:eastAsia="Calibri" w:hAnsi="Times New Roman" w:cs="Times New Roman"/>
          <w:iCs/>
          <w:kern w:val="0"/>
          <w:sz w:val="20"/>
          <w:szCs w:val="20"/>
          <w:lang w:eastAsia="ja-JP" w:bidi="ar"/>
        </w:rPr>
        <w:t>The 6GR and 6G RAN architecture shall support the following minimum requirements for Massive Communication</w:t>
      </w:r>
      <w:r>
        <w:rPr>
          <w:rFonts w:ascii="Times New Roman" w:eastAsia="宋体" w:hAnsi="Times New Roman" w:cs="Times New Roman"/>
          <w:iCs/>
          <w:kern w:val="0"/>
          <w:sz w:val="20"/>
          <w:szCs w:val="20"/>
          <w:lang w:bidi="ar"/>
        </w:rPr>
        <w:t xml:space="preserve"> (IoT)</w:t>
      </w:r>
      <w:r>
        <w:rPr>
          <w:rFonts w:ascii="Times New Roman" w:eastAsia="Calibri" w:hAnsi="Times New Roman" w:cs="Times New Roman"/>
          <w:iCs/>
          <w:kern w:val="0"/>
          <w:sz w:val="20"/>
          <w:szCs w:val="20"/>
          <w:lang w:eastAsia="ja-JP" w:bidi="ar"/>
        </w:rPr>
        <w:t>:</w:t>
      </w:r>
    </w:p>
    <w:p w:rsidR="00533046" w:rsidRDefault="00517369">
      <w:pPr>
        <w:numPr>
          <w:ilvl w:val="0"/>
          <w:numId w:val="7"/>
        </w:numPr>
        <w:spacing w:before="120"/>
        <w:rPr>
          <w:rFonts w:ascii="Times" w:eastAsia="Calibri" w:hAnsi="Times" w:cs="Times New Roman"/>
          <w:iCs/>
          <w:kern w:val="0"/>
          <w:sz w:val="20"/>
          <w:szCs w:val="24"/>
          <w:lang w:eastAsia="ja-JP" w:bidi="ar"/>
        </w:rPr>
      </w:pPr>
      <w:r>
        <w:rPr>
          <w:rFonts w:ascii="Times" w:eastAsia="Calibri" w:hAnsi="Times" w:cs="Times New Roman"/>
          <w:iCs/>
          <w:kern w:val="0"/>
          <w:sz w:val="20"/>
          <w:szCs w:val="24"/>
          <w:lang w:eastAsia="ja-JP" w:bidi="ar"/>
        </w:rPr>
        <w:t>6G Massive Communication (IoT) shall be supported for FR1.</w:t>
      </w:r>
    </w:p>
    <w:p w:rsidR="00533046" w:rsidRDefault="00517369">
      <w:pPr>
        <w:numPr>
          <w:ilvl w:val="1"/>
          <w:numId w:val="7"/>
        </w:numPr>
        <w:spacing w:before="120"/>
        <w:rPr>
          <w:rFonts w:ascii="Times" w:eastAsia="Calibri" w:hAnsi="Times" w:cs="Times New Roman"/>
          <w:iCs/>
          <w:kern w:val="0"/>
          <w:sz w:val="20"/>
          <w:szCs w:val="24"/>
          <w:lang w:eastAsia="ja-JP" w:bidi="ar"/>
        </w:rPr>
      </w:pPr>
      <w:r>
        <w:rPr>
          <w:rFonts w:ascii="Times" w:eastAsia="Calibri" w:hAnsi="Times" w:cs="Times New Roman"/>
          <w:iCs/>
          <w:kern w:val="0"/>
          <w:sz w:val="20"/>
          <w:szCs w:val="24"/>
          <w:lang w:eastAsia="ja-JP" w:bidi="ar"/>
        </w:rPr>
        <w:t xml:space="preserve">6GR should have a common/scalable design that supports the above usage scenario in addition to eMBB </w:t>
      </w:r>
    </w:p>
    <w:p w:rsidR="00533046" w:rsidRDefault="00517369">
      <w:pPr>
        <w:numPr>
          <w:ilvl w:val="2"/>
          <w:numId w:val="7"/>
        </w:numPr>
        <w:spacing w:before="120"/>
        <w:rPr>
          <w:rFonts w:ascii="Times" w:eastAsia="Calibri" w:hAnsi="Times" w:cs="Times New Roman"/>
          <w:iCs/>
          <w:kern w:val="0"/>
          <w:sz w:val="20"/>
          <w:szCs w:val="24"/>
          <w:lang w:eastAsia="ja-JP" w:bidi="ar"/>
        </w:rPr>
      </w:pPr>
      <w:r>
        <w:rPr>
          <w:rFonts w:ascii="Times" w:eastAsia="Calibri" w:hAnsi="Times" w:cs="Times New Roman"/>
          <w:iCs/>
          <w:kern w:val="0"/>
          <w:sz w:val="20"/>
          <w:szCs w:val="24"/>
          <w:lang w:eastAsia="ja-JP" w:bidi="ar"/>
        </w:rPr>
        <w:t>Prioritize 6GR design for eMBB</w:t>
      </w:r>
    </w:p>
    <w:p w:rsidR="00533046" w:rsidRDefault="00517369">
      <w:pPr>
        <w:numPr>
          <w:ilvl w:val="1"/>
          <w:numId w:val="7"/>
        </w:numPr>
        <w:spacing w:before="120"/>
        <w:rPr>
          <w:rFonts w:ascii="Times" w:eastAsia="Calibri" w:hAnsi="Times" w:cs="Times New Roman"/>
          <w:iCs/>
          <w:kern w:val="0"/>
          <w:sz w:val="20"/>
          <w:szCs w:val="24"/>
          <w:lang w:eastAsia="ja-JP" w:bidi="ar"/>
        </w:rPr>
      </w:pPr>
      <w:r>
        <w:rPr>
          <w:rFonts w:ascii="Times" w:eastAsia="Calibri" w:hAnsi="Times" w:cs="Times New Roman"/>
          <w:iCs/>
          <w:kern w:val="0"/>
          <w:sz w:val="20"/>
          <w:szCs w:val="24"/>
          <w:lang w:eastAsia="ja-JP" w:bidi="ar"/>
        </w:rPr>
        <w:t>The above usage scenario should not overlap with Ambient IoT and NB-IoT</w:t>
      </w:r>
    </w:p>
    <w:p w:rsidR="00533046" w:rsidRDefault="00517369">
      <w:pPr>
        <w:numPr>
          <w:ilvl w:val="0"/>
          <w:numId w:val="7"/>
        </w:numPr>
        <w:spacing w:before="120"/>
        <w:rPr>
          <w:rFonts w:ascii="Times" w:eastAsia="Calibri" w:hAnsi="Times" w:cs="Times New Roman"/>
          <w:iCs/>
          <w:kern w:val="0"/>
          <w:sz w:val="20"/>
          <w:szCs w:val="24"/>
          <w:lang w:eastAsia="ja-JP" w:bidi="ar"/>
        </w:rPr>
      </w:pPr>
      <w:r>
        <w:rPr>
          <w:rFonts w:ascii="Times" w:eastAsia="宋体" w:hAnsi="Times" w:cs="Times New Roman"/>
          <w:iCs/>
          <w:strike/>
          <w:color w:val="FF0000"/>
          <w:kern w:val="0"/>
          <w:sz w:val="20"/>
          <w:szCs w:val="24"/>
          <w:lang w:bidi="ar"/>
        </w:rPr>
        <w:t>[</w:t>
      </w:r>
      <w:r>
        <w:rPr>
          <w:rFonts w:ascii="Times" w:eastAsia="宋体" w:hAnsi="Times" w:cs="Times New Roman"/>
          <w:iCs/>
          <w:kern w:val="0"/>
          <w:sz w:val="20"/>
          <w:szCs w:val="24"/>
          <w:lang w:bidi="ar"/>
        </w:rPr>
        <w:t>PHY</w:t>
      </w:r>
      <w:r>
        <w:rPr>
          <w:rFonts w:ascii="Times" w:eastAsia="宋体" w:hAnsi="Times" w:cs="Times New Roman"/>
          <w:iCs/>
          <w:strike/>
          <w:color w:val="FF0000"/>
          <w:kern w:val="0"/>
          <w:sz w:val="20"/>
          <w:szCs w:val="24"/>
          <w:lang w:bidi="ar"/>
        </w:rPr>
        <w:t xml:space="preserve"> or MAC]</w:t>
      </w:r>
      <w:r>
        <w:rPr>
          <w:rFonts w:ascii="Times" w:eastAsia="宋体" w:hAnsi="Times" w:cs="Times New Roman"/>
          <w:iCs/>
          <w:kern w:val="0"/>
          <w:sz w:val="20"/>
          <w:szCs w:val="24"/>
          <w:lang w:bidi="ar"/>
        </w:rPr>
        <w:t xml:space="preserve"> </w:t>
      </w:r>
      <w:r>
        <w:rPr>
          <w:rFonts w:ascii="Times" w:eastAsia="宋体" w:hAnsi="Times" w:cs="Times New Roman"/>
          <w:iCs/>
          <w:strike/>
          <w:color w:val="FF0000"/>
          <w:kern w:val="0"/>
          <w:sz w:val="20"/>
          <w:szCs w:val="24"/>
          <w:lang w:bidi="ar"/>
        </w:rPr>
        <w:t>[</w:t>
      </w:r>
      <w:r>
        <w:rPr>
          <w:rFonts w:ascii="Times" w:eastAsia="宋体" w:hAnsi="Times" w:cs="Times New Roman"/>
          <w:iCs/>
          <w:kern w:val="0"/>
          <w:sz w:val="20"/>
          <w:szCs w:val="24"/>
          <w:lang w:bidi="ar"/>
        </w:rPr>
        <w:t>minimum</w:t>
      </w:r>
      <w:r>
        <w:rPr>
          <w:rFonts w:ascii="Times" w:eastAsia="宋体" w:hAnsi="Times" w:cs="Times New Roman"/>
          <w:iCs/>
          <w:strike/>
          <w:color w:val="FF0000"/>
          <w:kern w:val="0"/>
          <w:sz w:val="20"/>
          <w:szCs w:val="24"/>
          <w:lang w:bidi="ar"/>
        </w:rPr>
        <w:t xml:space="preserve">] </w:t>
      </w:r>
      <w:r>
        <w:rPr>
          <w:rFonts w:ascii="Times" w:eastAsia="宋体" w:hAnsi="Times" w:cs="Times New Roman"/>
          <w:iCs/>
          <w:kern w:val="0"/>
          <w:sz w:val="20"/>
          <w:szCs w:val="24"/>
          <w:lang w:bidi="ar"/>
        </w:rPr>
        <w:t>p</w:t>
      </w:r>
      <w:r>
        <w:rPr>
          <w:rFonts w:ascii="Times" w:eastAsia="Calibri" w:hAnsi="Times" w:cs="Times New Roman"/>
          <w:iCs/>
          <w:kern w:val="0"/>
          <w:sz w:val="20"/>
          <w:szCs w:val="24"/>
          <w:lang w:eastAsia="ja-JP" w:bidi="ar"/>
        </w:rPr>
        <w:t xml:space="preserve">eak data rate is </w:t>
      </w:r>
      <w:r>
        <w:rPr>
          <w:rFonts w:ascii="Times" w:eastAsia="宋体" w:hAnsi="Times" w:cs="Times New Roman" w:hint="eastAsia"/>
          <w:iCs/>
          <w:color w:val="FF0000"/>
          <w:kern w:val="0"/>
          <w:sz w:val="20"/>
          <w:szCs w:val="24"/>
          <w:lang w:bidi="ar"/>
        </w:rPr>
        <w:t>10</w:t>
      </w:r>
      <w:r>
        <w:rPr>
          <w:rFonts w:ascii="Times" w:eastAsia="Calibri" w:hAnsi="Times" w:cs="Times New Roman"/>
          <w:iCs/>
          <w:strike/>
          <w:color w:val="FF0000"/>
          <w:kern w:val="0"/>
          <w:sz w:val="20"/>
          <w:szCs w:val="24"/>
          <w:lang w:eastAsia="ja-JP" w:bidi="ar"/>
        </w:rPr>
        <w:t>[</w:t>
      </w:r>
      <w:r>
        <w:rPr>
          <w:rFonts w:ascii="Times" w:eastAsia="宋体" w:hAnsi="Times" w:cs="Times New Roman"/>
          <w:iCs/>
          <w:strike/>
          <w:color w:val="FF0000"/>
          <w:kern w:val="0"/>
          <w:sz w:val="20"/>
          <w:szCs w:val="24"/>
          <w:lang w:bidi="ar"/>
        </w:rPr>
        <w:t>TBD</w:t>
      </w:r>
      <w:r>
        <w:rPr>
          <w:rFonts w:ascii="Times" w:eastAsia="Calibri" w:hAnsi="Times" w:cs="Times New Roman"/>
          <w:iCs/>
          <w:strike/>
          <w:color w:val="FF0000"/>
          <w:kern w:val="0"/>
          <w:sz w:val="20"/>
          <w:szCs w:val="24"/>
          <w:lang w:eastAsia="ja-JP" w:bidi="ar"/>
        </w:rPr>
        <w:t>]</w:t>
      </w:r>
      <w:r>
        <w:rPr>
          <w:rFonts w:ascii="Times" w:eastAsia="Calibri" w:hAnsi="Times" w:cs="Times New Roman"/>
          <w:iCs/>
          <w:kern w:val="0"/>
          <w:sz w:val="20"/>
          <w:szCs w:val="24"/>
          <w:lang w:eastAsia="ja-JP" w:bidi="ar"/>
        </w:rPr>
        <w:t xml:space="preserve"> Mbps in DL and </w:t>
      </w:r>
      <w:r>
        <w:rPr>
          <w:rFonts w:ascii="Times" w:eastAsia="宋体" w:hAnsi="Times" w:cs="Times New Roman" w:hint="eastAsia"/>
          <w:iCs/>
          <w:color w:val="FF0000"/>
          <w:kern w:val="0"/>
          <w:sz w:val="20"/>
          <w:szCs w:val="24"/>
          <w:lang w:bidi="ar"/>
        </w:rPr>
        <w:t>10</w:t>
      </w:r>
      <w:r>
        <w:rPr>
          <w:rFonts w:ascii="Times" w:eastAsia="Calibri" w:hAnsi="Times" w:cs="Times New Roman"/>
          <w:iCs/>
          <w:strike/>
          <w:color w:val="FF0000"/>
          <w:kern w:val="0"/>
          <w:sz w:val="20"/>
          <w:szCs w:val="24"/>
          <w:lang w:eastAsia="ja-JP" w:bidi="ar"/>
        </w:rPr>
        <w:t>[</w:t>
      </w:r>
      <w:r>
        <w:rPr>
          <w:rFonts w:ascii="Times" w:eastAsia="宋体" w:hAnsi="Times" w:cs="Times New Roman"/>
          <w:iCs/>
          <w:strike/>
          <w:color w:val="FF0000"/>
          <w:kern w:val="0"/>
          <w:sz w:val="20"/>
          <w:szCs w:val="24"/>
          <w:lang w:bidi="ar"/>
        </w:rPr>
        <w:t>TBD</w:t>
      </w:r>
      <w:r>
        <w:rPr>
          <w:rFonts w:ascii="Times" w:eastAsia="Calibri" w:hAnsi="Times" w:cs="Times New Roman"/>
          <w:iCs/>
          <w:strike/>
          <w:color w:val="FF0000"/>
          <w:kern w:val="0"/>
          <w:sz w:val="20"/>
          <w:szCs w:val="24"/>
          <w:lang w:eastAsia="ja-JP" w:bidi="ar"/>
        </w:rPr>
        <w:t>]</w:t>
      </w:r>
      <w:r>
        <w:rPr>
          <w:rFonts w:ascii="Times" w:eastAsia="Calibri" w:hAnsi="Times" w:cs="Times New Roman"/>
          <w:iCs/>
          <w:kern w:val="0"/>
          <w:sz w:val="20"/>
          <w:szCs w:val="24"/>
          <w:lang w:eastAsia="ja-JP" w:bidi="ar"/>
        </w:rPr>
        <w:t xml:space="preserve"> Mbps in UL for lowest-tier device.</w:t>
      </w:r>
    </w:p>
    <w:p w:rsidR="00533046" w:rsidRDefault="00533046">
      <w:pPr>
        <w:keepLines/>
        <w:spacing w:after="180"/>
        <w:ind w:left="1418" w:hanging="1134"/>
        <w:rPr>
          <w:rFonts w:ascii="Times New Roman" w:eastAsia="宋体" w:hAnsi="Times New Roman" w:cs="Times New Roman"/>
          <w:color w:val="FF0000"/>
          <w:kern w:val="0"/>
          <w:sz w:val="20"/>
          <w:szCs w:val="20"/>
        </w:rPr>
      </w:pPr>
    </w:p>
    <w:p w:rsidR="00533046" w:rsidRDefault="00517369">
      <w:pPr>
        <w:keepLines/>
        <w:spacing w:after="180"/>
        <w:ind w:left="1418" w:hanging="1134"/>
        <w:rPr>
          <w:rFonts w:ascii="Times New Roman" w:eastAsia="宋体" w:hAnsi="Times New Roman" w:cs="Times New Roman"/>
          <w:color w:val="FF0000"/>
          <w:kern w:val="0"/>
          <w:sz w:val="20"/>
          <w:szCs w:val="20"/>
        </w:rPr>
      </w:pPr>
      <w:r>
        <w:rPr>
          <w:rFonts w:ascii="Times New Roman" w:eastAsia="宋体" w:hAnsi="Times New Roman" w:cs="Times New Roman"/>
          <w:color w:val="FF0000"/>
          <w:kern w:val="0"/>
          <w:sz w:val="20"/>
          <w:szCs w:val="20"/>
        </w:rPr>
        <w:t>E</w:t>
      </w:r>
      <w:r>
        <w:rPr>
          <w:rFonts w:ascii="Times New Roman" w:eastAsia="宋体" w:hAnsi="Times New Roman" w:cs="Times New Roman" w:hint="eastAsia"/>
          <w:color w:val="FF0000"/>
          <w:kern w:val="0"/>
          <w:sz w:val="20"/>
          <w:szCs w:val="20"/>
        </w:rPr>
        <w:t>ditor note:</w:t>
      </w:r>
      <w:r>
        <w:rPr>
          <w:rFonts w:ascii="Times New Roman" w:eastAsia="宋体" w:hAnsi="Times New Roman" w:cs="Times New Roman"/>
          <w:color w:val="FF0000"/>
          <w:kern w:val="0"/>
          <w:sz w:val="20"/>
          <w:szCs w:val="20"/>
        </w:rPr>
        <w:tab/>
        <w:t>“6G should support coexistence with NB-IoT (all deployment modes) and eMTC via semi-static configuration”</w:t>
      </w:r>
      <w:r>
        <w:rPr>
          <w:rFonts w:ascii="Times New Roman" w:eastAsia="宋体" w:hAnsi="Times New Roman" w:cs="Times New Roman" w:hint="eastAsia"/>
          <w:color w:val="FF0000"/>
          <w:kern w:val="0"/>
          <w:sz w:val="20"/>
          <w:szCs w:val="20"/>
        </w:rPr>
        <w:t xml:space="preserve"> is moved to 5.2 (migration and architecture)</w:t>
      </w:r>
    </w:p>
    <w:p w:rsidR="00533046" w:rsidRDefault="00517369">
      <w:pPr>
        <w:keepNext/>
        <w:keepLines/>
        <w:spacing w:before="120" w:after="180"/>
        <w:ind w:left="1134" w:hanging="1134"/>
        <w:outlineLvl w:val="2"/>
        <w:rPr>
          <w:rFonts w:ascii="Arial" w:eastAsia="宋体" w:hAnsi="Arial" w:cs="Times New Roman"/>
          <w:kern w:val="0"/>
          <w:sz w:val="28"/>
          <w:szCs w:val="20"/>
        </w:rPr>
      </w:pPr>
      <w:r>
        <w:rPr>
          <w:rFonts w:ascii="Arial" w:eastAsia="宋体" w:hAnsi="Arial" w:cs="Times New Roman" w:hint="eastAsia"/>
          <w:kern w:val="0"/>
          <w:sz w:val="28"/>
          <w:szCs w:val="20"/>
        </w:rPr>
        <w:t>5.4.4</w:t>
      </w:r>
      <w:r>
        <w:rPr>
          <w:rFonts w:ascii="Arial" w:eastAsia="宋体" w:hAnsi="Arial" w:cs="Times New Roman"/>
          <w:kern w:val="0"/>
          <w:sz w:val="28"/>
          <w:szCs w:val="20"/>
        </w:rPr>
        <w:tab/>
      </w:r>
      <w:r>
        <w:rPr>
          <w:rFonts w:ascii="Arial" w:eastAsia="宋体" w:hAnsi="Arial" w:cs="Times New Roman" w:hint="eastAsia"/>
          <w:kern w:val="0"/>
          <w:sz w:val="28"/>
          <w:szCs w:val="20"/>
        </w:rPr>
        <w:t>Sensing</w:t>
      </w:r>
    </w:p>
    <w:p w:rsidR="00533046" w:rsidRDefault="00517369">
      <w:pPr>
        <w:keepLines/>
        <w:spacing w:after="180"/>
        <w:ind w:left="1418" w:hanging="1134"/>
        <w:rPr>
          <w:rFonts w:ascii="Times New Roman" w:eastAsia="宋体" w:hAnsi="Times New Roman" w:cs="Times New Roman"/>
          <w:color w:val="FF0000"/>
          <w:kern w:val="0"/>
          <w:sz w:val="20"/>
          <w:szCs w:val="20"/>
        </w:rPr>
      </w:pPr>
      <w:r>
        <w:rPr>
          <w:rFonts w:ascii="Times New Roman" w:eastAsia="宋体" w:hAnsi="Times New Roman" w:cs="Times New Roman"/>
          <w:color w:val="FF0000"/>
          <w:kern w:val="0"/>
          <w:sz w:val="20"/>
          <w:szCs w:val="20"/>
        </w:rPr>
        <w:t>E</w:t>
      </w:r>
      <w:r>
        <w:rPr>
          <w:rFonts w:ascii="Times New Roman" w:eastAsia="宋体" w:hAnsi="Times New Roman" w:cs="Times New Roman" w:hint="eastAsia"/>
          <w:color w:val="FF0000"/>
          <w:kern w:val="0"/>
          <w:sz w:val="20"/>
          <w:szCs w:val="20"/>
        </w:rPr>
        <w:t>ditor note:</w:t>
      </w:r>
      <w:r>
        <w:rPr>
          <w:rFonts w:ascii="Times New Roman" w:eastAsia="宋体" w:hAnsi="Times New Roman" w:cs="Times New Roman"/>
          <w:color w:val="FF0000"/>
          <w:kern w:val="0"/>
          <w:sz w:val="20"/>
          <w:szCs w:val="20"/>
        </w:rPr>
        <w:tab/>
      </w:r>
      <w:r>
        <w:rPr>
          <w:rFonts w:ascii="Times New Roman" w:eastAsia="宋体" w:hAnsi="Times New Roman" w:cs="Times New Roman" w:hint="eastAsia"/>
          <w:color w:val="FF0000"/>
          <w:kern w:val="0"/>
          <w:sz w:val="20"/>
          <w:szCs w:val="20"/>
        </w:rPr>
        <w:t xml:space="preserve">More </w:t>
      </w:r>
      <w:r>
        <w:rPr>
          <w:rFonts w:ascii="Times New Roman" w:eastAsia="宋体" w:hAnsi="Times New Roman" w:cs="Times New Roman" w:hint="eastAsia"/>
          <w:color w:val="FF0000"/>
          <w:kern w:val="0"/>
          <w:sz w:val="20"/>
          <w:szCs w:val="20"/>
        </w:rPr>
        <w:t>sensing use cases can be included depending on further discussion.</w:t>
      </w:r>
    </w:p>
    <w:p w:rsidR="00533046" w:rsidRDefault="00517369">
      <w:pPr>
        <w:spacing w:after="180"/>
        <w:rPr>
          <w:rFonts w:ascii="Times New Roman" w:eastAsia="宋体" w:hAnsi="Times New Roman" w:cs="Times New Roman"/>
          <w:kern w:val="0"/>
          <w:sz w:val="20"/>
          <w:szCs w:val="20"/>
        </w:rPr>
      </w:pPr>
      <w:r>
        <w:rPr>
          <w:rFonts w:ascii="Times New Roman" w:eastAsia="宋体" w:hAnsi="Times New Roman" w:cs="Times New Roman"/>
          <w:kern w:val="0"/>
          <w:sz w:val="20"/>
          <w:szCs w:val="20"/>
        </w:rPr>
        <w:t>The 6GR and 6G RAN architecture shall at least support use cases of detection and/or tracking of passive objects, at least including UAVs, human, vehicles and AGVs.</w:t>
      </w:r>
      <w:r>
        <w:rPr>
          <w:rFonts w:ascii="Times New Roman" w:eastAsia="宋体" w:hAnsi="Times New Roman" w:cs="Times New Roman" w:hint="eastAsia"/>
          <w:kern w:val="0"/>
          <w:sz w:val="20"/>
          <w:szCs w:val="20"/>
        </w:rPr>
        <w:t xml:space="preserve"> </w:t>
      </w:r>
    </w:p>
    <w:p w:rsidR="00533046" w:rsidRDefault="00517369">
      <w:pPr>
        <w:snapToGrid w:val="0"/>
        <w:spacing w:beforeLines="50" w:before="120" w:afterLines="50" w:after="120"/>
        <w:rPr>
          <w:rFonts w:ascii="Times New Roman" w:eastAsia="宋体" w:hAnsi="Times New Roman" w:cs="Times New Roman"/>
          <w:kern w:val="0"/>
          <w:sz w:val="20"/>
          <w:szCs w:val="20"/>
        </w:rPr>
      </w:pPr>
      <w:r>
        <w:rPr>
          <w:rFonts w:ascii="Times New Roman" w:hAnsi="Times New Roman" w:cs="Times New Roman"/>
          <w:color w:val="C00000"/>
          <w:sz w:val="20"/>
          <w:szCs w:val="20"/>
        </w:rPr>
        <w:t xml:space="preserve">6GR shall </w:t>
      </w:r>
      <w:r>
        <w:rPr>
          <w:rFonts w:ascii="Times New Roman" w:hAnsi="Times New Roman" w:cs="Times New Roman" w:hint="eastAsia"/>
          <w:color w:val="C00000"/>
          <w:sz w:val="20"/>
          <w:szCs w:val="20"/>
        </w:rPr>
        <w:t xml:space="preserve">at least </w:t>
      </w:r>
      <w:r>
        <w:rPr>
          <w:rFonts w:ascii="Times New Roman" w:hAnsi="Times New Roman" w:cs="Times New Roman"/>
          <w:color w:val="C00000"/>
          <w:sz w:val="20"/>
          <w:szCs w:val="20"/>
        </w:rPr>
        <w:t>fulf</w:t>
      </w:r>
      <w:r>
        <w:rPr>
          <w:rFonts w:ascii="Times New Roman" w:hAnsi="Times New Roman" w:cs="Times New Roman"/>
          <w:color w:val="C00000"/>
          <w:sz w:val="20"/>
          <w:szCs w:val="20"/>
        </w:rPr>
        <w:t>ill sensing requirements</w:t>
      </w:r>
      <w:r>
        <w:rPr>
          <w:rFonts w:ascii="Times New Roman" w:hAnsi="Times New Roman" w:cs="Times New Roman" w:hint="eastAsia"/>
          <w:color w:val="C00000"/>
          <w:sz w:val="20"/>
          <w:szCs w:val="20"/>
        </w:rPr>
        <w:t xml:space="preserve"> as described in section 5.1.17</w:t>
      </w:r>
      <w:r>
        <w:rPr>
          <w:rFonts w:ascii="Times New Roman" w:hAnsi="Times New Roman" w:cs="Times New Roman"/>
          <w:color w:val="C00000"/>
          <w:sz w:val="20"/>
          <w:szCs w:val="20"/>
        </w:rPr>
        <w:t>.</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 xml:space="preserve">6GR shall </w:t>
      </w:r>
      <w:r>
        <w:rPr>
          <w:rFonts w:ascii="Times New Roman" w:hAnsi="Times New Roman" w:cs="Times New Roman" w:hint="eastAsia"/>
          <w:color w:val="C00000"/>
          <w:sz w:val="20"/>
          <w:szCs w:val="20"/>
        </w:rPr>
        <w:t xml:space="preserve">additionally </w:t>
      </w:r>
      <w:r>
        <w:rPr>
          <w:rFonts w:ascii="Times New Roman" w:hAnsi="Times New Roman" w:cs="Times New Roman"/>
          <w:color w:val="C00000"/>
          <w:sz w:val="20"/>
          <w:szCs w:val="20"/>
        </w:rPr>
        <w:t xml:space="preserve">support use cases </w:t>
      </w:r>
      <w:r>
        <w:rPr>
          <w:rFonts w:ascii="Times New Roman" w:hAnsi="Times New Roman" w:cs="Times New Roman" w:hint="eastAsia"/>
          <w:color w:val="C00000"/>
          <w:sz w:val="20"/>
          <w:szCs w:val="20"/>
        </w:rPr>
        <w:t>of s</w:t>
      </w:r>
      <w:r>
        <w:rPr>
          <w:rFonts w:ascii="Times New Roman" w:hAnsi="Times New Roman" w:cs="Times New Roman"/>
          <w:color w:val="C00000"/>
          <w:sz w:val="20"/>
          <w:szCs w:val="20"/>
        </w:rPr>
        <w:t>hip</w:t>
      </w:r>
      <w:r>
        <w:rPr>
          <w:rFonts w:ascii="Times New Roman" w:hAnsi="Times New Roman" w:cs="Times New Roman" w:hint="eastAsia"/>
          <w:color w:val="C00000"/>
          <w:sz w:val="20"/>
          <w:szCs w:val="20"/>
        </w:rPr>
        <w:t xml:space="preserve"> detection and/or tracking, </w:t>
      </w:r>
      <w:r>
        <w:rPr>
          <w:rFonts w:ascii="Times New Roman" w:hAnsi="Times New Roman" w:cs="Times New Roman"/>
          <w:color w:val="C00000"/>
          <w:sz w:val="20"/>
          <w:szCs w:val="20"/>
        </w:rPr>
        <w:t>infrastructure collapse monitoring, and structural health monitoring.</w:t>
      </w:r>
    </w:p>
    <w:p w:rsidR="00533046" w:rsidRDefault="00517369">
      <w:pPr>
        <w:snapToGrid w:val="0"/>
        <w:spacing w:beforeLines="50" w:before="120" w:afterLines="50" w:after="120"/>
        <w:rPr>
          <w:rFonts w:ascii="Times New Roman" w:eastAsia="宋体" w:hAnsi="Times New Roman" w:cs="Times New Roman"/>
          <w:kern w:val="0"/>
          <w:sz w:val="20"/>
          <w:szCs w:val="20"/>
        </w:rPr>
      </w:pPr>
      <w:r>
        <w:rPr>
          <w:rFonts w:ascii="Times New Roman" w:hAnsi="Times New Roman" w:cs="Times New Roman"/>
          <w:color w:val="C00000"/>
          <w:sz w:val="20"/>
          <w:szCs w:val="20"/>
        </w:rPr>
        <w:t xml:space="preserve">6GR </w:t>
      </w:r>
      <w:r>
        <w:rPr>
          <w:rFonts w:ascii="Times New Roman" w:hAnsi="Times New Roman" w:cs="Times New Roman" w:hint="eastAsia"/>
          <w:color w:val="C00000"/>
          <w:sz w:val="20"/>
          <w:szCs w:val="20"/>
        </w:rPr>
        <w:t xml:space="preserve">shall </w:t>
      </w:r>
      <w:r>
        <w:rPr>
          <w:rFonts w:ascii="Times New Roman" w:hAnsi="Times New Roman" w:cs="Times New Roman"/>
          <w:color w:val="C00000"/>
          <w:sz w:val="20"/>
          <w:szCs w:val="20"/>
        </w:rPr>
        <w:t>enable sensing services for digital twin to</w:t>
      </w:r>
      <w:r>
        <w:rPr>
          <w:rFonts w:ascii="Times New Roman" w:hAnsi="Times New Roman" w:cs="Times New Roman"/>
          <w:color w:val="C00000"/>
          <w:sz w:val="20"/>
          <w:szCs w:val="20"/>
        </w:rPr>
        <w:t xml:space="preserve"> </w:t>
      </w:r>
      <w:r>
        <w:rPr>
          <w:rFonts w:ascii="Times New Roman" w:hAnsi="Times New Roman" w:cs="Times New Roman" w:hint="eastAsia"/>
          <w:color w:val="C00000"/>
          <w:sz w:val="20"/>
          <w:szCs w:val="20"/>
        </w:rPr>
        <w:t xml:space="preserve">assist </w:t>
      </w:r>
      <w:r>
        <w:rPr>
          <w:rFonts w:ascii="Times New Roman" w:hAnsi="Times New Roman" w:cs="Times New Roman"/>
          <w:color w:val="C00000"/>
          <w:sz w:val="20"/>
          <w:szCs w:val="20"/>
        </w:rPr>
        <w:t>communication</w:t>
      </w:r>
      <w:r>
        <w:rPr>
          <w:rFonts w:ascii="Times New Roman" w:hAnsi="Times New Roman" w:cs="Times New Roman" w:hint="eastAsia"/>
          <w:color w:val="C00000"/>
          <w:sz w:val="20"/>
          <w:szCs w:val="20"/>
        </w:rPr>
        <w:t xml:space="preserve">. </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 xml:space="preserve">The 6GR </w:t>
      </w:r>
      <w:r>
        <w:rPr>
          <w:rFonts w:ascii="Times New Roman" w:hAnsi="Times New Roman" w:cs="Times New Roman" w:hint="eastAsia"/>
          <w:color w:val="C00000"/>
          <w:sz w:val="20"/>
          <w:szCs w:val="20"/>
        </w:rPr>
        <w:t xml:space="preserve">shall </w:t>
      </w:r>
      <w:r>
        <w:rPr>
          <w:rFonts w:ascii="Times New Roman" w:hAnsi="Times New Roman" w:cs="Times New Roman"/>
          <w:color w:val="C00000"/>
          <w:sz w:val="20"/>
          <w:szCs w:val="20"/>
        </w:rPr>
        <w:t xml:space="preserve">enable, and improve if suitable, state-of-art sensing techniques, such as RAN-embedded (based on RAN wireless sensing signal) and RAN-external (e.g. Radar, Lidar, Camara, IEEE802.11 station, UWB, etc.). </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The 6GR sensin</w:t>
      </w:r>
      <w:r>
        <w:rPr>
          <w:rFonts w:ascii="Times New Roman" w:hAnsi="Times New Roman" w:cs="Times New Roman"/>
          <w:color w:val="C00000"/>
          <w:sz w:val="20"/>
          <w:szCs w:val="20"/>
        </w:rPr>
        <w:t xml:space="preserve">g shall exploit high bandwidth, massive antenna systems, network architecture/ functionalities. 6GR sensing shall support indoors/outdoors scenarios and </w:t>
      </w:r>
      <w:r>
        <w:rPr>
          <w:rFonts w:ascii="Times New Roman" w:eastAsia="宋体" w:hAnsi="Times New Roman" w:cs="Times New Roman"/>
          <w:color w:val="C00000"/>
          <w:sz w:val="20"/>
          <w:szCs w:val="20"/>
        </w:rPr>
        <w:t>horizontal/vertical dimensions</w:t>
      </w:r>
      <w:r>
        <w:rPr>
          <w:rFonts w:ascii="Times New Roman" w:hAnsi="Times New Roman" w:cs="Times New Roman"/>
          <w:color w:val="C00000"/>
          <w:sz w:val="20"/>
          <w:szCs w:val="20"/>
        </w:rPr>
        <w:t>.</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6GR design targets for sensing service include:</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hint="eastAsia"/>
          <w:color w:val="C00000"/>
          <w:sz w:val="20"/>
          <w:szCs w:val="20"/>
        </w:rPr>
        <w:t>1</w:t>
      </w:r>
      <w:r>
        <w:rPr>
          <w:rFonts w:ascii="Times New Roman" w:hAnsi="Times New Roman" w:cs="Times New Roman"/>
          <w:color w:val="C00000"/>
          <w:sz w:val="20"/>
          <w:szCs w:val="20"/>
        </w:rPr>
        <w:t>.</w:t>
      </w:r>
      <w:r>
        <w:rPr>
          <w:rFonts w:ascii="Times New Roman" w:hAnsi="Times New Roman" w:cs="Times New Roman"/>
          <w:color w:val="C00000"/>
          <w:sz w:val="20"/>
          <w:szCs w:val="20"/>
        </w:rPr>
        <w:tab/>
        <w:t xml:space="preserve">Reduced network </w:t>
      </w:r>
      <w:r>
        <w:rPr>
          <w:rFonts w:ascii="Times New Roman" w:hAnsi="Times New Roman" w:cs="Times New Roman"/>
          <w:color w:val="C00000"/>
          <w:sz w:val="20"/>
          <w:szCs w:val="20"/>
        </w:rPr>
        <w:t>complexity</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hint="eastAsia"/>
          <w:color w:val="C00000"/>
          <w:sz w:val="20"/>
          <w:szCs w:val="20"/>
        </w:rPr>
        <w:t>2</w:t>
      </w:r>
      <w:r>
        <w:rPr>
          <w:rFonts w:ascii="Times New Roman" w:hAnsi="Times New Roman" w:cs="Times New Roman"/>
          <w:color w:val="C00000"/>
          <w:sz w:val="20"/>
          <w:szCs w:val="20"/>
        </w:rPr>
        <w:t>.</w:t>
      </w:r>
      <w:r>
        <w:rPr>
          <w:rFonts w:ascii="Times New Roman" w:hAnsi="Times New Roman" w:cs="Times New Roman"/>
          <w:color w:val="C00000"/>
          <w:sz w:val="20"/>
          <w:szCs w:val="20"/>
        </w:rPr>
        <w:tab/>
        <w:t>Reduced device cost</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hint="eastAsia"/>
          <w:color w:val="C00000"/>
          <w:sz w:val="20"/>
          <w:szCs w:val="20"/>
        </w:rPr>
        <w:t>3</w:t>
      </w:r>
      <w:r>
        <w:rPr>
          <w:rFonts w:ascii="Times New Roman" w:hAnsi="Times New Roman" w:cs="Times New Roman"/>
          <w:color w:val="C00000"/>
          <w:sz w:val="20"/>
          <w:szCs w:val="20"/>
        </w:rPr>
        <w:t>.</w:t>
      </w:r>
      <w:r>
        <w:rPr>
          <w:rFonts w:ascii="Times New Roman" w:hAnsi="Times New Roman" w:cs="Times New Roman"/>
          <w:color w:val="C00000"/>
          <w:sz w:val="20"/>
          <w:szCs w:val="20"/>
        </w:rPr>
        <w:tab/>
        <w:t>Reduced device power consumption</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hint="eastAsia"/>
          <w:color w:val="C00000"/>
          <w:sz w:val="20"/>
          <w:szCs w:val="20"/>
        </w:rPr>
        <w:t>4</w:t>
      </w:r>
      <w:r>
        <w:rPr>
          <w:rFonts w:ascii="Times New Roman" w:hAnsi="Times New Roman" w:cs="Times New Roman"/>
          <w:color w:val="C00000"/>
          <w:sz w:val="20"/>
          <w:szCs w:val="20"/>
        </w:rPr>
        <w:t>.</w:t>
      </w:r>
      <w:r>
        <w:rPr>
          <w:rFonts w:ascii="Times New Roman" w:hAnsi="Times New Roman" w:cs="Times New Roman"/>
          <w:color w:val="C00000"/>
          <w:sz w:val="20"/>
          <w:szCs w:val="20"/>
        </w:rPr>
        <w:tab/>
        <w:t>Efficient signalling over the air interface and in the network</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hint="eastAsia"/>
          <w:color w:val="C00000"/>
          <w:sz w:val="20"/>
          <w:szCs w:val="20"/>
        </w:rPr>
        <w:t>5</w:t>
      </w:r>
      <w:r>
        <w:rPr>
          <w:rFonts w:ascii="Times New Roman" w:hAnsi="Times New Roman" w:cs="Times New Roman"/>
          <w:color w:val="C00000"/>
          <w:sz w:val="20"/>
          <w:szCs w:val="20"/>
        </w:rPr>
        <w:t>.</w:t>
      </w:r>
      <w:r>
        <w:rPr>
          <w:rFonts w:ascii="Times New Roman" w:hAnsi="Times New Roman" w:cs="Times New Roman"/>
          <w:color w:val="C00000"/>
          <w:sz w:val="20"/>
          <w:szCs w:val="20"/>
        </w:rPr>
        <w:tab/>
        <w:t>Scalability (support for large number of sensing objects)</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hint="eastAsia"/>
          <w:color w:val="C00000"/>
          <w:sz w:val="20"/>
          <w:szCs w:val="20"/>
        </w:rPr>
        <w:t>6</w:t>
      </w:r>
      <w:r>
        <w:rPr>
          <w:rFonts w:ascii="Times New Roman" w:hAnsi="Times New Roman" w:cs="Times New Roman"/>
          <w:color w:val="C00000"/>
          <w:sz w:val="20"/>
          <w:szCs w:val="20"/>
        </w:rPr>
        <w:t>.</w:t>
      </w:r>
      <w:r>
        <w:rPr>
          <w:rFonts w:ascii="Times New Roman" w:hAnsi="Times New Roman" w:cs="Times New Roman"/>
          <w:color w:val="C00000"/>
          <w:sz w:val="20"/>
          <w:szCs w:val="20"/>
        </w:rPr>
        <w:tab/>
        <w:t>High security</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hint="eastAsia"/>
          <w:color w:val="C00000"/>
          <w:sz w:val="20"/>
          <w:szCs w:val="20"/>
        </w:rPr>
        <w:t>7</w:t>
      </w:r>
      <w:r>
        <w:rPr>
          <w:rFonts w:ascii="Times New Roman" w:hAnsi="Times New Roman" w:cs="Times New Roman"/>
          <w:color w:val="C00000"/>
          <w:sz w:val="20"/>
          <w:szCs w:val="20"/>
        </w:rPr>
        <w:t>.</w:t>
      </w:r>
      <w:r>
        <w:rPr>
          <w:rFonts w:ascii="Times New Roman" w:hAnsi="Times New Roman" w:cs="Times New Roman"/>
          <w:color w:val="C00000"/>
          <w:sz w:val="20"/>
          <w:szCs w:val="20"/>
        </w:rPr>
        <w:tab/>
        <w:t>High availability</w:t>
      </w:r>
    </w:p>
    <w:p w:rsidR="00533046" w:rsidRDefault="00517369">
      <w:pPr>
        <w:snapToGrid w:val="0"/>
        <w:spacing w:beforeLines="50" w:before="120" w:afterLines="50" w:after="120"/>
        <w:rPr>
          <w:rFonts w:ascii="Times New Roman" w:hAnsi="Times New Roman" w:cs="Times New Roman"/>
          <w:iCs/>
          <w:color w:val="C00000"/>
          <w:sz w:val="20"/>
        </w:rPr>
      </w:pPr>
      <w:r>
        <w:rPr>
          <w:rFonts w:ascii="Times New Roman" w:hAnsi="Times New Roman" w:cs="Times New Roman" w:hint="eastAsia"/>
          <w:color w:val="C00000"/>
          <w:sz w:val="20"/>
          <w:szCs w:val="20"/>
        </w:rPr>
        <w:t>8</w:t>
      </w:r>
      <w:r>
        <w:rPr>
          <w:rFonts w:ascii="Times New Roman" w:hAnsi="Times New Roman" w:cs="Times New Roman"/>
          <w:color w:val="C00000"/>
          <w:sz w:val="20"/>
          <w:szCs w:val="20"/>
        </w:rPr>
        <w:t>. Sensing data colle</w:t>
      </w:r>
      <w:r>
        <w:rPr>
          <w:rFonts w:ascii="Times New Roman" w:hAnsi="Times New Roman" w:cs="Times New Roman"/>
          <w:color w:val="C00000"/>
          <w:sz w:val="20"/>
          <w:szCs w:val="20"/>
        </w:rPr>
        <w:t xml:space="preserve">ction, transmission, processing </w:t>
      </w:r>
      <w:r>
        <w:rPr>
          <w:rFonts w:ascii="Times New Roman" w:hAnsi="Times New Roman" w:cs="Times New Roman"/>
          <w:iCs/>
          <w:color w:val="C00000"/>
          <w:sz w:val="20"/>
        </w:rPr>
        <w:t>in an efficient and secured way</w:t>
      </w:r>
    </w:p>
    <w:p w:rsidR="00533046" w:rsidRDefault="00533046">
      <w:pPr>
        <w:spacing w:after="180"/>
        <w:rPr>
          <w:rFonts w:ascii="Times New Roman" w:eastAsia="宋体" w:hAnsi="Times New Roman" w:cs="Times New Roman"/>
          <w:kern w:val="0"/>
          <w:sz w:val="20"/>
          <w:szCs w:val="20"/>
        </w:rPr>
      </w:pPr>
    </w:p>
    <w:p w:rsidR="00533046" w:rsidRDefault="00517369">
      <w:pPr>
        <w:keepNext/>
        <w:keepLines/>
        <w:spacing w:before="120" w:after="180"/>
        <w:ind w:left="1134" w:hanging="1134"/>
        <w:outlineLvl w:val="2"/>
        <w:rPr>
          <w:rFonts w:ascii="Arial" w:eastAsia="宋体" w:hAnsi="Arial" w:cs="Times New Roman"/>
          <w:kern w:val="0"/>
          <w:sz w:val="28"/>
          <w:szCs w:val="20"/>
        </w:rPr>
      </w:pPr>
      <w:r>
        <w:rPr>
          <w:rFonts w:ascii="Arial" w:eastAsia="宋体" w:hAnsi="Arial" w:cs="Times New Roman" w:hint="eastAsia"/>
          <w:kern w:val="0"/>
          <w:sz w:val="28"/>
          <w:szCs w:val="20"/>
        </w:rPr>
        <w:t>5.4.5</w:t>
      </w:r>
      <w:r>
        <w:rPr>
          <w:rFonts w:ascii="Arial" w:eastAsia="宋体" w:hAnsi="Arial" w:cs="Times New Roman"/>
          <w:kern w:val="0"/>
          <w:sz w:val="28"/>
          <w:szCs w:val="20"/>
        </w:rPr>
        <w:tab/>
      </w:r>
      <w:r>
        <w:rPr>
          <w:rFonts w:ascii="Arial" w:eastAsia="宋体" w:hAnsi="Arial" w:cs="Times New Roman" w:hint="eastAsia"/>
          <w:kern w:val="0"/>
          <w:sz w:val="28"/>
          <w:szCs w:val="20"/>
        </w:rPr>
        <w:t>AI</w:t>
      </w:r>
    </w:p>
    <w:p w:rsidR="00533046" w:rsidRDefault="00517369">
      <w:pPr>
        <w:pStyle w:val="Proposal"/>
        <w:numPr>
          <w:ilvl w:val="0"/>
          <w:numId w:val="0"/>
        </w:numPr>
        <w:rPr>
          <w:rFonts w:cs="Times New Roman"/>
          <w:b w:val="0"/>
          <w:bCs/>
          <w:i w:val="0"/>
          <w:iCs/>
          <w:color w:val="C00000"/>
        </w:rPr>
      </w:pPr>
      <w:r>
        <w:rPr>
          <w:rFonts w:cs="Times New Roman" w:hint="eastAsia"/>
          <w:b w:val="0"/>
          <w:bCs/>
          <w:i w:val="0"/>
          <w:iCs/>
          <w:color w:val="C00000"/>
        </w:rPr>
        <w:t>6GR design shall support AI services including</w:t>
      </w:r>
      <w:r>
        <w:rPr>
          <w:rFonts w:cs="Times New Roman"/>
          <w:b w:val="0"/>
          <w:bCs/>
          <w:i w:val="0"/>
          <w:iCs/>
          <w:color w:val="C00000"/>
        </w:rPr>
        <w:t>:</w:t>
      </w:r>
    </w:p>
    <w:p w:rsidR="00533046" w:rsidRDefault="00517369">
      <w:pPr>
        <w:numPr>
          <w:ilvl w:val="0"/>
          <w:numId w:val="9"/>
        </w:numPr>
        <w:snapToGrid w:val="0"/>
        <w:spacing w:before="120" w:after="120"/>
        <w:rPr>
          <w:rFonts w:ascii="Times New Roman" w:hAnsi="Times New Roman" w:cs="Times New Roman"/>
          <w:iCs/>
          <w:color w:val="C00000"/>
          <w:sz w:val="20"/>
        </w:rPr>
      </w:pPr>
      <w:r>
        <w:rPr>
          <w:rFonts w:ascii="Times New Roman" w:hAnsi="Times New Roman" w:cs="Times New Roman"/>
          <w:iCs/>
          <w:color w:val="C00000"/>
          <w:sz w:val="20"/>
        </w:rPr>
        <w:t>Cross-layer information exchange needs to be supported, including the assistance application layer information sharing to RAN directly</w:t>
      </w:r>
      <w:r>
        <w:rPr>
          <w:rFonts w:ascii="Times New Roman" w:hAnsi="Times New Roman" w:cs="Times New Roman"/>
          <w:iCs/>
          <w:color w:val="C00000"/>
          <w:sz w:val="20"/>
        </w:rPr>
        <w:t xml:space="preserve"> or via CN.</w:t>
      </w:r>
    </w:p>
    <w:p w:rsidR="00533046" w:rsidRDefault="00517369">
      <w:pPr>
        <w:numPr>
          <w:ilvl w:val="0"/>
          <w:numId w:val="9"/>
        </w:numPr>
        <w:snapToGrid w:val="0"/>
        <w:spacing w:before="120" w:after="120"/>
        <w:rPr>
          <w:rFonts w:ascii="Times New Roman" w:hAnsi="Times New Roman" w:cs="Times New Roman"/>
          <w:iCs/>
          <w:color w:val="C00000"/>
          <w:sz w:val="20"/>
        </w:rPr>
      </w:pPr>
      <w:r>
        <w:rPr>
          <w:rFonts w:ascii="Times New Roman" w:hAnsi="Times New Roman" w:cs="Times New Roman"/>
          <w:iCs/>
          <w:color w:val="C00000"/>
          <w:sz w:val="20"/>
        </w:rPr>
        <w:t xml:space="preserve">RAN </w:t>
      </w:r>
      <w:r>
        <w:rPr>
          <w:rFonts w:ascii="Times New Roman" w:hAnsi="Times New Roman" w:cs="Times New Roman" w:hint="eastAsia"/>
          <w:iCs/>
          <w:color w:val="C00000"/>
          <w:sz w:val="20"/>
        </w:rPr>
        <w:t xml:space="preserve">shall </w:t>
      </w:r>
      <w:r>
        <w:rPr>
          <w:rFonts w:ascii="Times New Roman" w:hAnsi="Times New Roman" w:cs="Times New Roman"/>
          <w:iCs/>
          <w:color w:val="C00000"/>
          <w:sz w:val="20"/>
        </w:rPr>
        <w:t>support a uniform mechanism to</w:t>
      </w:r>
      <w:r>
        <w:rPr>
          <w:rFonts w:ascii="Times New Roman" w:hAnsi="Times New Roman" w:cs="Times New Roman" w:hint="eastAsia"/>
          <w:iCs/>
          <w:color w:val="C00000"/>
          <w:sz w:val="20"/>
        </w:rPr>
        <w:t xml:space="preserve"> transfer</w:t>
      </w:r>
      <w:r>
        <w:rPr>
          <w:rFonts w:ascii="Times New Roman" w:hAnsi="Times New Roman" w:cs="Times New Roman"/>
          <w:iCs/>
          <w:color w:val="C00000"/>
          <w:sz w:val="20"/>
        </w:rPr>
        <w:t xml:space="preserve"> AI related data/information to</w:t>
      </w:r>
      <w:r>
        <w:rPr>
          <w:rFonts w:ascii="Times New Roman" w:hAnsi="Times New Roman" w:cs="Times New Roman" w:hint="eastAsia"/>
          <w:iCs/>
          <w:color w:val="C00000"/>
          <w:sz w:val="20"/>
        </w:rPr>
        <w:t xml:space="preserve"> </w:t>
      </w:r>
      <w:r>
        <w:rPr>
          <w:rFonts w:ascii="Times New Roman" w:hAnsi="Times New Roman" w:cs="Times New Roman"/>
          <w:iCs/>
          <w:color w:val="C00000"/>
          <w:sz w:val="20"/>
        </w:rPr>
        <w:t>CN.</w:t>
      </w:r>
    </w:p>
    <w:p w:rsidR="00533046" w:rsidRDefault="00517369">
      <w:pPr>
        <w:numPr>
          <w:ilvl w:val="0"/>
          <w:numId w:val="9"/>
        </w:numPr>
        <w:snapToGrid w:val="0"/>
        <w:spacing w:before="120" w:after="120"/>
        <w:rPr>
          <w:rFonts w:ascii="Times New Roman" w:hAnsi="Times New Roman" w:cs="Times New Roman"/>
          <w:iCs/>
          <w:color w:val="C00000"/>
          <w:sz w:val="20"/>
        </w:rPr>
      </w:pPr>
      <w:r>
        <w:rPr>
          <w:rFonts w:ascii="Times New Roman" w:hAnsi="Times New Roman" w:cs="Times New Roman"/>
          <w:iCs/>
          <w:color w:val="C00000"/>
          <w:sz w:val="20"/>
        </w:rPr>
        <w:t xml:space="preserve">RAN </w:t>
      </w:r>
      <w:r>
        <w:rPr>
          <w:rFonts w:ascii="Times New Roman" w:hAnsi="Times New Roman" w:cs="Times New Roman" w:hint="eastAsia"/>
          <w:iCs/>
          <w:color w:val="C00000"/>
          <w:sz w:val="20"/>
        </w:rPr>
        <w:t xml:space="preserve">shall </w:t>
      </w:r>
      <w:r>
        <w:rPr>
          <w:rFonts w:ascii="Times New Roman" w:hAnsi="Times New Roman" w:cs="Times New Roman"/>
          <w:iCs/>
          <w:color w:val="C00000"/>
          <w:sz w:val="20"/>
        </w:rPr>
        <w:t>support AI related data collection and management in an efficient way.</w:t>
      </w:r>
    </w:p>
    <w:p w:rsidR="00533046" w:rsidRDefault="00517369">
      <w:pPr>
        <w:numPr>
          <w:ilvl w:val="0"/>
          <w:numId w:val="9"/>
        </w:numPr>
        <w:snapToGrid w:val="0"/>
        <w:spacing w:before="120" w:after="120"/>
        <w:rPr>
          <w:rFonts w:ascii="Times New Roman" w:hAnsi="Times New Roman" w:cs="Times New Roman"/>
          <w:iCs/>
          <w:color w:val="C00000"/>
          <w:sz w:val="20"/>
        </w:rPr>
      </w:pPr>
      <w:r>
        <w:rPr>
          <w:rFonts w:ascii="Times New Roman" w:hAnsi="Times New Roman" w:cs="Times New Roman"/>
          <w:iCs/>
          <w:color w:val="C00000"/>
          <w:sz w:val="20"/>
        </w:rPr>
        <w:lastRenderedPageBreak/>
        <w:t xml:space="preserve">RAN </w:t>
      </w:r>
      <w:r>
        <w:rPr>
          <w:rFonts w:ascii="Times New Roman" w:hAnsi="Times New Roman" w:cs="Times New Roman" w:hint="eastAsia"/>
          <w:iCs/>
          <w:color w:val="C00000"/>
          <w:sz w:val="20"/>
        </w:rPr>
        <w:t xml:space="preserve">shall </w:t>
      </w:r>
      <w:r>
        <w:rPr>
          <w:rFonts w:ascii="Times New Roman" w:hAnsi="Times New Roman" w:cs="Times New Roman"/>
          <w:iCs/>
          <w:color w:val="C00000"/>
          <w:sz w:val="20"/>
        </w:rPr>
        <w:t>support and guarantee the performance of intent-driven intelligent c</w:t>
      </w:r>
      <w:r>
        <w:rPr>
          <w:rFonts w:ascii="Times New Roman" w:hAnsi="Times New Roman" w:cs="Times New Roman"/>
          <w:iCs/>
          <w:color w:val="C00000"/>
          <w:sz w:val="20"/>
        </w:rPr>
        <w:t xml:space="preserve">ooperation among devices. </w:t>
      </w:r>
    </w:p>
    <w:p w:rsidR="00533046" w:rsidRDefault="00533046"/>
    <w:p w:rsidR="00533046" w:rsidRDefault="00517369">
      <w:pPr>
        <w:keepNext/>
        <w:keepLines/>
        <w:spacing w:before="120" w:after="180"/>
        <w:ind w:left="1134" w:hanging="1134"/>
        <w:outlineLvl w:val="2"/>
        <w:rPr>
          <w:rFonts w:ascii="Arial" w:eastAsia="宋体" w:hAnsi="Arial" w:cs="Times New Roman"/>
          <w:kern w:val="0"/>
          <w:sz w:val="28"/>
          <w:szCs w:val="20"/>
        </w:rPr>
      </w:pPr>
      <w:r>
        <w:rPr>
          <w:rFonts w:ascii="Arial" w:eastAsia="宋体" w:hAnsi="Arial" w:cs="Times New Roman" w:hint="eastAsia"/>
          <w:kern w:val="0"/>
          <w:sz w:val="28"/>
          <w:szCs w:val="20"/>
        </w:rPr>
        <w:t>5.4.6</w:t>
      </w:r>
      <w:r>
        <w:rPr>
          <w:rFonts w:ascii="Arial" w:eastAsia="宋体" w:hAnsi="Arial" w:cs="Times New Roman"/>
          <w:kern w:val="0"/>
          <w:sz w:val="28"/>
          <w:szCs w:val="20"/>
        </w:rPr>
        <w:tab/>
      </w:r>
      <w:r>
        <w:rPr>
          <w:rFonts w:ascii="Arial" w:eastAsia="宋体" w:hAnsi="Arial" w:cs="Times New Roman" w:hint="eastAsia"/>
          <w:kern w:val="0"/>
          <w:sz w:val="28"/>
          <w:szCs w:val="20"/>
        </w:rPr>
        <w:t>Voice</w:t>
      </w:r>
    </w:p>
    <w:p w:rsidR="00533046" w:rsidRDefault="00517369">
      <w:pPr>
        <w:snapToGrid w:val="0"/>
        <w:spacing w:beforeLines="50" w:before="120" w:afterLines="50" w:after="120"/>
        <w:rPr>
          <w:rFonts w:ascii="Times New Roman" w:eastAsia="宋体" w:hAnsi="Times New Roman" w:cs="Times New Roman"/>
          <w:color w:val="C00000"/>
          <w:sz w:val="20"/>
          <w:szCs w:val="20"/>
        </w:rPr>
      </w:pPr>
      <w:r>
        <w:rPr>
          <w:rFonts w:ascii="Times New Roman" w:eastAsia="宋体" w:hAnsi="Times New Roman" w:cs="Times New Roman"/>
          <w:color w:val="C00000"/>
          <w:sz w:val="20"/>
          <w:szCs w:val="20"/>
        </w:rPr>
        <w:t>6G</w:t>
      </w:r>
      <w:r>
        <w:rPr>
          <w:rFonts w:ascii="Times New Roman" w:eastAsia="宋体" w:hAnsi="Times New Roman" w:cs="Times New Roman"/>
          <w:color w:val="C00000"/>
          <w:sz w:val="20"/>
          <w:szCs w:val="20"/>
        </w:rPr>
        <w:t>R</w:t>
      </w:r>
      <w:r>
        <w:rPr>
          <w:rFonts w:ascii="Times New Roman" w:eastAsia="宋体" w:hAnsi="Times New Roman" w:cs="Times New Roman"/>
          <w:color w:val="C00000"/>
          <w:sz w:val="20"/>
          <w:szCs w:val="20"/>
        </w:rPr>
        <w:t xml:space="preserve"> shall simplify and improve the existed design</w:t>
      </w:r>
      <w:r>
        <w:rPr>
          <w:rFonts w:ascii="Times New Roman" w:eastAsia="宋体" w:hAnsi="Times New Roman" w:cs="Times New Roman"/>
          <w:color w:val="C00000"/>
          <w:sz w:val="20"/>
          <w:szCs w:val="20"/>
        </w:rPr>
        <w:t xml:space="preserve"> to support voice service via TN and/or NTN.</w:t>
      </w:r>
      <w:r>
        <w:rPr>
          <w:rFonts w:ascii="Times New Roman" w:eastAsia="宋体" w:hAnsi="Times New Roman" w:cs="Times New Roman"/>
          <w:color w:val="C00000"/>
          <w:sz w:val="20"/>
          <w:szCs w:val="20"/>
        </w:rPr>
        <w:t xml:space="preserve"> </w:t>
      </w:r>
    </w:p>
    <w:p w:rsidR="00533046" w:rsidRDefault="00517369">
      <w:pPr>
        <w:snapToGrid w:val="0"/>
        <w:spacing w:beforeLines="50" w:before="120" w:afterLines="50" w:after="120"/>
        <w:rPr>
          <w:rFonts w:ascii="Times New Roman" w:eastAsia="宋体" w:hAnsi="Times New Roman" w:cs="Times New Roman"/>
          <w:color w:val="C00000"/>
          <w:sz w:val="20"/>
          <w:szCs w:val="20"/>
        </w:rPr>
      </w:pPr>
      <w:r>
        <w:rPr>
          <w:rFonts w:ascii="Times New Roman" w:eastAsia="宋体" w:hAnsi="Times New Roman" w:cs="Times New Roman"/>
          <w:color w:val="C00000"/>
          <w:sz w:val="20"/>
          <w:szCs w:val="20"/>
        </w:rPr>
        <w:t>6GR shall support</w:t>
      </w:r>
      <w:r>
        <w:rPr>
          <w:rFonts w:ascii="Times New Roman" w:eastAsia="宋体" w:hAnsi="Times New Roman" w:cs="Times New Roman"/>
          <w:color w:val="C00000"/>
          <w:sz w:val="20"/>
          <w:szCs w:val="20"/>
        </w:rPr>
        <w:t xml:space="preserve"> collaboration with immersive, AI, sensing, NTN capabilities</w:t>
      </w:r>
      <w:r>
        <w:rPr>
          <w:rFonts w:ascii="Times New Roman" w:eastAsia="宋体" w:hAnsi="Times New Roman" w:cs="Times New Roman"/>
          <w:color w:val="C00000"/>
          <w:sz w:val="20"/>
          <w:szCs w:val="20"/>
        </w:rPr>
        <w:t xml:space="preserve"> to provide improved experience for voice call, e.g. immersive voice call, multimodality enabled voice call, intent triggered voice call etc</w:t>
      </w:r>
      <w:r>
        <w:rPr>
          <w:rFonts w:ascii="Times New Roman" w:eastAsia="宋体" w:hAnsi="Times New Roman" w:cs="Times New Roman"/>
          <w:color w:val="C00000"/>
          <w:sz w:val="20"/>
          <w:szCs w:val="20"/>
        </w:rPr>
        <w:t>.</w:t>
      </w:r>
    </w:p>
    <w:p w:rsidR="00533046" w:rsidRDefault="00517369">
      <w:pPr>
        <w:snapToGrid w:val="0"/>
        <w:spacing w:beforeLines="50" w:before="120" w:afterLines="50" w:after="120"/>
        <w:rPr>
          <w:rFonts w:ascii="Times New Roman" w:eastAsia="宋体" w:hAnsi="Times New Roman" w:cs="Times New Roman"/>
          <w:color w:val="C00000"/>
          <w:sz w:val="20"/>
          <w:szCs w:val="20"/>
        </w:rPr>
      </w:pPr>
      <w:r>
        <w:rPr>
          <w:rFonts w:ascii="Times New Roman" w:eastAsia="宋体" w:hAnsi="Times New Roman" w:cs="Times New Roman"/>
          <w:color w:val="C00000"/>
          <w:sz w:val="20"/>
          <w:szCs w:val="20"/>
        </w:rPr>
        <w:t>Furthermore, 6GR should also enable support for incremental deployment of voice feature by enabling support for vo</w:t>
      </w:r>
      <w:r>
        <w:rPr>
          <w:rFonts w:ascii="Times New Roman" w:eastAsia="宋体" w:hAnsi="Times New Roman" w:cs="Times New Roman"/>
          <w:color w:val="C00000"/>
          <w:sz w:val="20"/>
          <w:szCs w:val="20"/>
        </w:rPr>
        <w:t>ice fallback to 5G when voice service is not part of the serving 6G network.</w:t>
      </w:r>
    </w:p>
    <w:p w:rsidR="00533046" w:rsidRDefault="00517369">
      <w:pPr>
        <w:keepNext/>
        <w:keepLines/>
        <w:spacing w:before="120" w:after="180"/>
        <w:ind w:left="1134" w:hanging="1134"/>
        <w:outlineLvl w:val="2"/>
        <w:rPr>
          <w:rFonts w:ascii="Arial" w:eastAsia="宋体" w:hAnsi="Arial" w:cs="Times New Roman"/>
          <w:kern w:val="0"/>
          <w:sz w:val="28"/>
          <w:szCs w:val="20"/>
        </w:rPr>
      </w:pPr>
      <w:r>
        <w:rPr>
          <w:rFonts w:ascii="Arial" w:eastAsia="宋体" w:hAnsi="Arial" w:cs="Times New Roman" w:hint="eastAsia"/>
          <w:kern w:val="0"/>
          <w:sz w:val="28"/>
          <w:szCs w:val="20"/>
        </w:rPr>
        <w:t>5.4.7</w:t>
      </w:r>
      <w:r>
        <w:rPr>
          <w:rFonts w:ascii="Arial" w:eastAsia="宋体" w:hAnsi="Arial" w:cs="Times New Roman"/>
          <w:kern w:val="0"/>
          <w:sz w:val="28"/>
          <w:szCs w:val="20"/>
        </w:rPr>
        <w:tab/>
      </w:r>
      <w:r>
        <w:rPr>
          <w:rFonts w:ascii="Arial" w:eastAsia="宋体" w:hAnsi="Arial" w:cs="Times New Roman" w:hint="eastAsia"/>
          <w:kern w:val="0"/>
          <w:sz w:val="28"/>
          <w:szCs w:val="20"/>
        </w:rPr>
        <w:t>Regulatory Services</w:t>
      </w:r>
    </w:p>
    <w:p w:rsidR="00533046" w:rsidRDefault="00533046">
      <w:pPr>
        <w:snapToGrid w:val="0"/>
        <w:spacing w:beforeLines="50" w:before="120" w:afterLines="50" w:after="120"/>
        <w:rPr>
          <w:rFonts w:ascii="Times New Roman" w:hAnsi="Times New Roman" w:cs="Times New Roman"/>
          <w:iCs/>
          <w:color w:val="C00000"/>
          <w:sz w:val="20"/>
        </w:rPr>
      </w:pPr>
    </w:p>
    <w:p w:rsidR="00533046" w:rsidRDefault="00517369">
      <w:pPr>
        <w:pStyle w:val="3"/>
        <w:snapToGrid w:val="0"/>
        <w:rPr>
          <w:color w:val="C00000"/>
        </w:rPr>
      </w:pPr>
      <w:r>
        <w:rPr>
          <w:color w:val="C00000"/>
        </w:rPr>
        <w:t>5.4.</w:t>
      </w:r>
      <w:r>
        <w:rPr>
          <w:rFonts w:hint="eastAsia"/>
          <w:color w:val="C00000"/>
        </w:rPr>
        <w:t>8</w:t>
      </w:r>
      <w:r>
        <w:rPr>
          <w:color w:val="C00000"/>
        </w:rPr>
        <w:tab/>
      </w:r>
      <w:r>
        <w:rPr>
          <w:rFonts w:hint="eastAsia"/>
          <w:color w:val="C00000"/>
        </w:rPr>
        <w:t xml:space="preserve">Location/Positioning </w:t>
      </w:r>
      <w:r>
        <w:rPr>
          <w:color w:val="C00000"/>
        </w:rPr>
        <w:t>services</w:t>
      </w:r>
    </w:p>
    <w:p w:rsidR="00533046" w:rsidRDefault="00517369">
      <w:pPr>
        <w:snapToGrid w:val="0"/>
        <w:spacing w:beforeLines="50" w:before="120" w:afterLines="50" w:after="120"/>
        <w:rPr>
          <w:rFonts w:ascii="Times New Roman" w:eastAsia="宋体" w:hAnsi="Times New Roman" w:cs="Times New Roman"/>
          <w:color w:val="C00000"/>
          <w:sz w:val="20"/>
          <w:szCs w:val="20"/>
        </w:rPr>
      </w:pPr>
      <w:r>
        <w:rPr>
          <w:rFonts w:ascii="Times New Roman" w:eastAsia="宋体" w:hAnsi="Times New Roman" w:cs="Times New Roman" w:hint="eastAsia"/>
          <w:color w:val="C00000"/>
          <w:sz w:val="20"/>
          <w:szCs w:val="20"/>
        </w:rPr>
        <w:t xml:space="preserve">6GR shall provide location/positioning services </w:t>
      </w:r>
      <w:r>
        <w:rPr>
          <w:rFonts w:ascii="Times New Roman" w:eastAsia="宋体" w:hAnsi="Times New Roman" w:cs="Times New Roman"/>
          <w:color w:val="C00000"/>
          <w:sz w:val="20"/>
          <w:szCs w:val="20"/>
        </w:rPr>
        <w:t xml:space="preserve">to meet the positioning requirements </w:t>
      </w:r>
      <w:r>
        <w:rPr>
          <w:rFonts w:ascii="Times New Roman" w:eastAsia="宋体" w:hAnsi="Times New Roman" w:cs="Times New Roman" w:hint="eastAsia"/>
          <w:color w:val="C00000"/>
          <w:sz w:val="20"/>
          <w:szCs w:val="20"/>
        </w:rPr>
        <w:t xml:space="preserve">in Table 5.1.14-1, </w:t>
      </w:r>
      <w:r>
        <w:rPr>
          <w:rFonts w:ascii="Times New Roman" w:eastAsia="宋体" w:hAnsi="Times New Roman" w:cs="Times New Roman"/>
          <w:color w:val="C00000"/>
          <w:sz w:val="20"/>
          <w:szCs w:val="20"/>
        </w:rPr>
        <w:t xml:space="preserve">considering </w:t>
      </w:r>
      <w:r>
        <w:rPr>
          <w:rFonts w:ascii="Times New Roman" w:eastAsia="宋体" w:hAnsi="Times New Roman" w:cs="Times New Roman" w:hint="eastAsia"/>
          <w:color w:val="C00000"/>
          <w:sz w:val="20"/>
          <w:szCs w:val="20"/>
        </w:rPr>
        <w:t>integration sensing, positioning and communication with a lean air interface design</w:t>
      </w:r>
      <w:r>
        <w:rPr>
          <w:rFonts w:ascii="Times New Roman" w:eastAsia="宋体" w:hAnsi="Times New Roman" w:cs="Times New Roman"/>
          <w:color w:val="C00000"/>
          <w:sz w:val="20"/>
          <w:szCs w:val="20"/>
        </w:rPr>
        <w:t>.</w:t>
      </w:r>
      <w:r>
        <w:rPr>
          <w:rFonts w:ascii="Times New Roman" w:eastAsia="宋体" w:hAnsi="Times New Roman" w:cs="Times New Roman" w:hint="eastAsia"/>
          <w:color w:val="C00000"/>
          <w:sz w:val="20"/>
          <w:szCs w:val="20"/>
        </w:rPr>
        <w:t xml:space="preserve"> </w:t>
      </w:r>
    </w:p>
    <w:p w:rsidR="00533046" w:rsidRDefault="00517369">
      <w:pPr>
        <w:snapToGrid w:val="0"/>
        <w:spacing w:beforeLines="50" w:before="120" w:afterLines="50" w:after="120"/>
        <w:rPr>
          <w:rFonts w:ascii="Times New Roman" w:hAnsi="Times New Roman" w:cs="Times New Roman"/>
          <w:color w:val="C00000"/>
          <w:sz w:val="20"/>
          <w:szCs w:val="20"/>
        </w:rPr>
      </w:pPr>
      <w:r>
        <w:rPr>
          <w:rFonts w:ascii="Times New Roman" w:hAnsi="Times New Roman" w:cs="Times New Roman"/>
          <w:color w:val="C00000"/>
          <w:sz w:val="20"/>
          <w:szCs w:val="20"/>
        </w:rPr>
        <w:t xml:space="preserve">The </w:t>
      </w:r>
      <w:r>
        <w:rPr>
          <w:rFonts w:ascii="Times New Roman" w:hAnsi="Times New Roman" w:cs="Times New Roman" w:hint="eastAsia"/>
          <w:color w:val="C00000"/>
          <w:sz w:val="20"/>
          <w:szCs w:val="20"/>
        </w:rPr>
        <w:t>6GR</w:t>
      </w:r>
      <w:r>
        <w:rPr>
          <w:rFonts w:ascii="Times New Roman" w:hAnsi="Times New Roman" w:cs="Times New Roman"/>
          <w:color w:val="C00000"/>
          <w:sz w:val="20"/>
          <w:szCs w:val="20"/>
        </w:rPr>
        <w:t xml:space="preserve"> </w:t>
      </w:r>
      <w:r>
        <w:rPr>
          <w:rFonts w:ascii="Times New Roman" w:hAnsi="Times New Roman" w:cs="Times New Roman" w:hint="eastAsia"/>
          <w:color w:val="C00000"/>
          <w:sz w:val="20"/>
          <w:szCs w:val="20"/>
        </w:rPr>
        <w:t xml:space="preserve">shall </w:t>
      </w:r>
      <w:r>
        <w:rPr>
          <w:rFonts w:ascii="Times New Roman" w:hAnsi="Times New Roman" w:cs="Times New Roman"/>
          <w:color w:val="C00000"/>
          <w:sz w:val="20"/>
          <w:szCs w:val="20"/>
        </w:rPr>
        <w:t>enable</w:t>
      </w:r>
      <w:r>
        <w:rPr>
          <w:rFonts w:ascii="Times New Roman" w:hAnsi="Times New Roman" w:cs="Times New Roman" w:hint="eastAsia"/>
          <w:color w:val="C00000"/>
          <w:sz w:val="20"/>
          <w:szCs w:val="20"/>
        </w:rPr>
        <w:t xml:space="preserve"> </w:t>
      </w:r>
      <w:r>
        <w:rPr>
          <w:rFonts w:ascii="Times New Roman" w:hAnsi="Times New Roman" w:cs="Times New Roman"/>
          <w:color w:val="C00000"/>
          <w:sz w:val="20"/>
          <w:szCs w:val="20"/>
        </w:rPr>
        <w:t>positioning techniques</w:t>
      </w:r>
      <w:r>
        <w:rPr>
          <w:rFonts w:ascii="Times New Roman" w:hAnsi="Times New Roman" w:cs="Times New Roman" w:hint="eastAsia"/>
          <w:color w:val="C00000"/>
          <w:sz w:val="20"/>
          <w:szCs w:val="20"/>
        </w:rPr>
        <w:t xml:space="preserve"> including RAT-embedded and RAN-external.  </w:t>
      </w:r>
    </w:p>
    <w:p w:rsidR="00533046" w:rsidRDefault="00517369">
      <w:pPr>
        <w:snapToGrid w:val="0"/>
        <w:spacing w:beforeLines="50" w:before="120" w:afterLines="50" w:after="120"/>
        <w:rPr>
          <w:rFonts w:ascii="Times New Roman" w:eastAsia="MS Mincho" w:hAnsi="Times New Roman" w:cs="Times New Roman"/>
          <w:sz w:val="20"/>
          <w:szCs w:val="20"/>
        </w:rPr>
      </w:pPr>
      <w:r>
        <w:rPr>
          <w:rFonts w:ascii="Times New Roman" w:eastAsia="宋体" w:hAnsi="Times New Roman" w:cs="Times New Roman"/>
          <w:color w:val="C00000"/>
          <w:sz w:val="20"/>
          <w:szCs w:val="20"/>
        </w:rPr>
        <w:t xml:space="preserve">The </w:t>
      </w:r>
      <w:r>
        <w:rPr>
          <w:rFonts w:ascii="Times New Roman" w:eastAsia="宋体" w:hAnsi="Times New Roman" w:cs="Times New Roman" w:hint="eastAsia"/>
          <w:color w:val="C00000"/>
          <w:sz w:val="20"/>
          <w:szCs w:val="20"/>
        </w:rPr>
        <w:t>6GR</w:t>
      </w:r>
      <w:r>
        <w:rPr>
          <w:rFonts w:ascii="Times New Roman" w:eastAsia="宋体" w:hAnsi="Times New Roman" w:cs="Times New Roman"/>
          <w:color w:val="C00000"/>
          <w:sz w:val="20"/>
          <w:szCs w:val="20"/>
        </w:rPr>
        <w:t xml:space="preserve"> positioning shall exploit high bandwidth, massive antenna systems, network architecture/ functionalities and deployment of massive number of devices. </w:t>
      </w:r>
      <w:r>
        <w:rPr>
          <w:rFonts w:ascii="Times New Roman" w:eastAsia="宋体" w:hAnsi="Times New Roman" w:cs="Times New Roman" w:hint="eastAsia"/>
          <w:color w:val="C00000"/>
          <w:sz w:val="20"/>
          <w:szCs w:val="20"/>
        </w:rPr>
        <w:t>6GR</w:t>
      </w:r>
      <w:r>
        <w:rPr>
          <w:rFonts w:ascii="Times New Roman" w:eastAsia="宋体" w:hAnsi="Times New Roman" w:cs="Times New Roman"/>
          <w:color w:val="C00000"/>
          <w:sz w:val="20"/>
          <w:szCs w:val="20"/>
        </w:rPr>
        <w:t xml:space="preserve"> positioning shall support indoors/outdoors usage scenarios and horizontal/vertical dimensions.</w:t>
      </w:r>
    </w:p>
    <w:p w:rsidR="00533046" w:rsidRDefault="00533046">
      <w:pPr>
        <w:snapToGrid w:val="0"/>
      </w:pPr>
    </w:p>
    <w:p w:rsidR="00533046" w:rsidRDefault="00517369">
      <w:pPr>
        <w:pStyle w:val="3"/>
        <w:snapToGrid w:val="0"/>
        <w:rPr>
          <w:color w:val="C00000"/>
        </w:rPr>
      </w:pPr>
      <w:r>
        <w:rPr>
          <w:rFonts w:hint="eastAsia"/>
          <w:color w:val="C00000"/>
        </w:rPr>
        <w:t>5.4.9</w:t>
      </w:r>
      <w:r>
        <w:rPr>
          <w:rFonts w:hint="eastAsia"/>
          <w:color w:val="C00000"/>
        </w:rPr>
        <w:t xml:space="preserve"> HRLLC </w:t>
      </w:r>
    </w:p>
    <w:p w:rsidR="00533046" w:rsidRDefault="00517369">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hint="eastAsia"/>
          <w:color w:val="C00000"/>
          <w:sz w:val="20"/>
          <w:szCs w:val="20"/>
        </w:rPr>
        <w:t xml:space="preserve">6GR RAN design shall support Hyper Reliable and Low Latency Communication services </w:t>
      </w:r>
      <w:r>
        <w:rPr>
          <w:rFonts w:ascii="Times New Roman" w:eastAsia="MS Mincho" w:hAnsi="Times New Roman" w:cs="Times New Roman"/>
          <w:color w:val="C00000"/>
          <w:sz w:val="20"/>
          <w:szCs w:val="20"/>
        </w:rPr>
        <w:t>to meet performance requirements</w:t>
      </w:r>
      <w:r>
        <w:rPr>
          <w:rFonts w:ascii="Times New Roman" w:eastAsia="MS Mincho" w:hAnsi="Times New Roman" w:cs="Times New Roman" w:hint="eastAsia"/>
          <w:color w:val="C00000"/>
          <w:sz w:val="20"/>
          <w:szCs w:val="20"/>
        </w:rPr>
        <w:t xml:space="preserve"> for </w:t>
      </w:r>
      <w:r>
        <w:rPr>
          <w:rFonts w:ascii="Times New Roman" w:eastAsia="MS Mincho" w:hAnsi="Times New Roman" w:cs="Times New Roman"/>
          <w:color w:val="C00000"/>
          <w:sz w:val="20"/>
          <w:szCs w:val="20"/>
        </w:rPr>
        <w:t xml:space="preserve">typical </w:t>
      </w:r>
      <w:r>
        <w:rPr>
          <w:rFonts w:ascii="Times New Roman" w:eastAsia="MS Mincho" w:hAnsi="Times New Roman" w:cs="Times New Roman" w:hint="eastAsia"/>
          <w:color w:val="C00000"/>
          <w:sz w:val="20"/>
          <w:szCs w:val="20"/>
        </w:rPr>
        <w:t xml:space="preserve">use cases on Industry </w:t>
      </w:r>
      <w:r>
        <w:rPr>
          <w:rFonts w:ascii="Times New Roman" w:eastAsia="MS Mincho" w:hAnsi="Times New Roman" w:cs="Times New Roman" w:hint="eastAsia"/>
          <w:color w:val="C00000"/>
          <w:sz w:val="20"/>
          <w:szCs w:val="20"/>
        </w:rPr>
        <w:t xml:space="preserve">and Verticals in TR 22.870. </w:t>
      </w:r>
    </w:p>
    <w:p w:rsidR="00533046" w:rsidRDefault="00517369">
      <w:pPr>
        <w:snapToGrid w:val="0"/>
        <w:spacing w:beforeLines="50" w:before="120" w:afterLines="50" w:after="120"/>
        <w:rPr>
          <w:rFonts w:ascii="Times New Roman" w:hAnsi="Times New Roman" w:cs="Times New Roman"/>
          <w:color w:val="C00000"/>
          <w:sz w:val="20"/>
        </w:rPr>
      </w:pPr>
      <w:r>
        <w:rPr>
          <w:rFonts w:ascii="Times New Roman" w:eastAsia="MS Mincho" w:hAnsi="Times New Roman" w:cs="Times New Roman" w:hint="eastAsia"/>
          <w:color w:val="C00000"/>
          <w:sz w:val="20"/>
          <w:szCs w:val="20"/>
        </w:rPr>
        <w:t>6G</w:t>
      </w:r>
      <w:r>
        <w:rPr>
          <w:rFonts w:ascii="Times New Roman" w:eastAsia="宋体" w:hAnsi="Times New Roman" w:cs="Times New Roman" w:hint="eastAsia"/>
          <w:color w:val="C00000"/>
          <w:sz w:val="20"/>
          <w:szCs w:val="20"/>
        </w:rPr>
        <w:t>R</w:t>
      </w:r>
      <w:r>
        <w:rPr>
          <w:rFonts w:ascii="Times New Roman" w:eastAsia="MS Mincho" w:hAnsi="Times New Roman" w:cs="Times New Roman" w:hint="eastAsia"/>
          <w:color w:val="C00000"/>
          <w:sz w:val="20"/>
          <w:szCs w:val="20"/>
        </w:rPr>
        <w:t xml:space="preserve"> RAN design shall support</w:t>
      </w:r>
      <w:r>
        <w:rPr>
          <w:rFonts w:ascii="Times New Roman" w:eastAsia="MS Mincho" w:hAnsi="Times New Roman" w:cs="Times New Roman"/>
          <w:color w:val="C00000"/>
          <w:sz w:val="20"/>
          <w:szCs w:val="20"/>
        </w:rPr>
        <w:t xml:space="preserve"> </w:t>
      </w:r>
      <w:r>
        <w:rPr>
          <w:rFonts w:ascii="Times New Roman" w:hAnsi="Times New Roman" w:cs="Times New Roman"/>
          <w:color w:val="C00000"/>
          <w:sz w:val="20"/>
        </w:rPr>
        <w:t xml:space="preserve">network resilience to enhance the </w:t>
      </w:r>
      <w:r>
        <w:rPr>
          <w:rFonts w:ascii="Times New Roman" w:hAnsi="Times New Roman" w:cs="Times New Roman"/>
          <w:color w:val="C00000"/>
          <w:sz w:val="20"/>
        </w:rPr>
        <w:t>redundancy and availability of HRLLC service</w:t>
      </w:r>
      <w:r>
        <w:rPr>
          <w:rFonts w:ascii="Times New Roman" w:hAnsi="Times New Roman" w:cs="Times New Roman" w:hint="eastAsia"/>
          <w:color w:val="C00000"/>
          <w:sz w:val="20"/>
        </w:rPr>
        <w:t xml:space="preserve"> considering a unified interface design with mobile broadband service</w:t>
      </w:r>
      <w:r>
        <w:rPr>
          <w:rFonts w:ascii="Times New Roman" w:hAnsi="Times New Roman" w:cs="Times New Roman"/>
          <w:color w:val="C00000"/>
          <w:sz w:val="20"/>
        </w:rPr>
        <w:t>.</w:t>
      </w:r>
    </w:p>
    <w:p w:rsidR="00533046" w:rsidRDefault="00517369">
      <w:pPr>
        <w:snapToGrid w:val="0"/>
        <w:spacing w:beforeLines="50" w:before="120" w:afterLines="50" w:after="120"/>
        <w:rPr>
          <w:rFonts w:ascii="Times New Roman" w:eastAsia="MS Mincho" w:hAnsi="Times New Roman" w:cs="Times New Roman"/>
          <w:color w:val="C00000"/>
          <w:sz w:val="20"/>
          <w:szCs w:val="20"/>
        </w:rPr>
      </w:pPr>
      <w:r>
        <w:rPr>
          <w:rFonts w:ascii="Times New Roman" w:hAnsi="Times New Roman" w:cs="Times New Roman"/>
          <w:color w:val="C00000"/>
          <w:sz w:val="20"/>
        </w:rPr>
        <w:t>6G</w:t>
      </w:r>
      <w:r>
        <w:rPr>
          <w:rFonts w:ascii="Times New Roman" w:hAnsi="Times New Roman" w:cs="Times New Roman" w:hint="eastAsia"/>
          <w:color w:val="C00000"/>
          <w:sz w:val="20"/>
        </w:rPr>
        <w:t>R</w:t>
      </w:r>
      <w:r>
        <w:rPr>
          <w:rFonts w:ascii="Times New Roman" w:hAnsi="Times New Roman" w:cs="Times New Roman"/>
          <w:color w:val="C00000"/>
          <w:sz w:val="20"/>
        </w:rPr>
        <w:t xml:space="preserve"> RAN shall provide mechanisms to combine HRLLC with positioning, sensing, computing and AI capabilities for Industry and Vertical scenario</w:t>
      </w:r>
      <w:r>
        <w:rPr>
          <w:rFonts w:ascii="Times New Roman" w:hAnsi="Times New Roman" w:cs="Times New Roman"/>
          <w:color w:val="C00000"/>
          <w:sz w:val="20"/>
        </w:rPr>
        <w:t>s in TR22.870.</w:t>
      </w:r>
      <w:r>
        <w:rPr>
          <w:rFonts w:ascii="Times New Roman" w:eastAsia="MS Mincho" w:hAnsi="Times New Roman" w:cs="Times New Roman" w:hint="eastAsia"/>
          <w:color w:val="C00000"/>
          <w:sz w:val="20"/>
          <w:szCs w:val="20"/>
        </w:rPr>
        <w:t xml:space="preserve"> </w:t>
      </w:r>
    </w:p>
    <w:p w:rsidR="00533046" w:rsidRDefault="00533046">
      <w:pPr>
        <w:snapToGrid w:val="0"/>
        <w:spacing w:beforeLines="50" w:before="120" w:afterLines="50" w:after="120"/>
        <w:rPr>
          <w:rFonts w:ascii="Times New Roman" w:eastAsia="MS Mincho" w:hAnsi="Times New Roman" w:cs="Times New Roman"/>
          <w:color w:val="C00000"/>
          <w:sz w:val="20"/>
          <w:szCs w:val="20"/>
        </w:rPr>
      </w:pPr>
    </w:p>
    <w:p w:rsidR="00533046" w:rsidRDefault="00517369">
      <w:pPr>
        <w:pStyle w:val="3"/>
        <w:snapToGrid w:val="0"/>
        <w:rPr>
          <w:color w:val="C00000"/>
        </w:rPr>
      </w:pPr>
      <w:r>
        <w:rPr>
          <w:color w:val="C00000"/>
        </w:rPr>
        <w:t>5.4.</w:t>
      </w:r>
      <w:r>
        <w:rPr>
          <w:rFonts w:hint="eastAsia"/>
          <w:color w:val="C00000"/>
        </w:rPr>
        <w:t>10</w:t>
      </w:r>
      <w:r>
        <w:rPr>
          <w:color w:val="C00000"/>
        </w:rPr>
        <w:tab/>
        <w:t>Security</w:t>
      </w:r>
      <w:r>
        <w:rPr>
          <w:rFonts w:hint="eastAsia"/>
          <w:color w:val="C00000"/>
        </w:rPr>
        <w:t xml:space="preserve"> and Privacy </w:t>
      </w:r>
      <w:r>
        <w:rPr>
          <w:color w:val="C00000"/>
        </w:rPr>
        <w:t>related requirements relevant for Radio Access</w:t>
      </w:r>
    </w:p>
    <w:p w:rsidR="00533046" w:rsidRDefault="00517369">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 support for integrity and confidentiality protection of radio signalling messages, including messages between RAN and Core network nodes</w:t>
      </w:r>
      <w:r>
        <w:rPr>
          <w:rFonts w:ascii="Times New Roman" w:eastAsia="MS Mincho" w:hAnsi="Times New Roman" w:cs="Times New Roman"/>
          <w:color w:val="C00000"/>
          <w:sz w:val="20"/>
          <w:szCs w:val="20"/>
        </w:rPr>
        <w:t xml:space="preserve"> and lower layer signalling messages in RAN.</w:t>
      </w:r>
    </w:p>
    <w:p w:rsidR="00533046" w:rsidRDefault="00517369">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 xml:space="preserve">The RAN design shall ensure the ability to support integrity and confidentiality protection of user plane messages, including messages between RAN and Core network nodes, with the use of such security to be </w:t>
      </w:r>
      <w:r>
        <w:rPr>
          <w:rFonts w:ascii="Times New Roman" w:eastAsia="MS Mincho" w:hAnsi="Times New Roman" w:cs="Times New Roman"/>
          <w:color w:val="C00000"/>
          <w:sz w:val="20"/>
          <w:szCs w:val="20"/>
        </w:rPr>
        <w:t>configurable during security set-up.</w:t>
      </w:r>
    </w:p>
    <w:p w:rsidR="00533046" w:rsidRDefault="00517369">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 the ability to support integrity protection of system information messages.</w:t>
      </w:r>
    </w:p>
    <w:p w:rsidR="00533046" w:rsidRDefault="00517369">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 support for the allocation and use of identities to provide user privacy, e.g. reduce t</w:t>
      </w:r>
      <w:r>
        <w:rPr>
          <w:rFonts w:ascii="Times New Roman" w:eastAsia="MS Mincho" w:hAnsi="Times New Roman" w:cs="Times New Roman"/>
          <w:color w:val="C00000"/>
          <w:sz w:val="20"/>
          <w:szCs w:val="20"/>
        </w:rPr>
        <w:t>he need for sending any permanent identities in the clear.</w:t>
      </w:r>
    </w:p>
    <w:p w:rsidR="00533046" w:rsidRDefault="00517369">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 the efficient establishment of RAN security mechanisms.</w:t>
      </w:r>
    </w:p>
    <w:p w:rsidR="00533046" w:rsidRDefault="00517369">
      <w:pPr>
        <w:snapToGrid w:val="0"/>
        <w:spacing w:beforeLines="50" w:before="120" w:afterLines="50" w:after="120"/>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shall ensure resilience against jamming.</w:t>
      </w:r>
    </w:p>
    <w:p w:rsidR="00533046" w:rsidRDefault="00533046">
      <w:pPr>
        <w:snapToGrid w:val="0"/>
        <w:spacing w:beforeLines="50" w:before="120" w:afterLines="50" w:after="120"/>
        <w:rPr>
          <w:rFonts w:ascii="Times New Roman" w:eastAsia="MS Mincho" w:hAnsi="Times New Roman" w:cs="Times New Roman"/>
          <w:color w:val="C00000"/>
          <w:sz w:val="20"/>
          <w:szCs w:val="20"/>
        </w:rPr>
      </w:pPr>
    </w:p>
    <w:p w:rsidR="00533046" w:rsidRDefault="00517369">
      <w:pPr>
        <w:pStyle w:val="3"/>
        <w:snapToGrid w:val="0"/>
        <w:rPr>
          <w:color w:val="C00000"/>
        </w:rPr>
      </w:pPr>
      <w:r>
        <w:rPr>
          <w:color w:val="C00000"/>
        </w:rPr>
        <w:t>5.4.</w:t>
      </w:r>
      <w:r>
        <w:rPr>
          <w:rFonts w:hint="eastAsia"/>
          <w:color w:val="C00000"/>
        </w:rPr>
        <w:t>1</w:t>
      </w:r>
      <w:r>
        <w:rPr>
          <w:color w:val="C00000"/>
        </w:rPr>
        <w:t>1</w:t>
      </w:r>
      <w:r>
        <w:rPr>
          <w:color w:val="C00000"/>
        </w:rPr>
        <w:tab/>
        <w:t>SON/MDT related requirements</w:t>
      </w:r>
    </w:p>
    <w:p w:rsidR="00533046" w:rsidRDefault="00517369">
      <w:pPr>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The RAN design for 6</w:t>
      </w:r>
      <w:r>
        <w:rPr>
          <w:rFonts w:ascii="Times New Roman" w:eastAsia="MS Mincho" w:hAnsi="Times New Roman" w:cs="Times New Roman"/>
          <w:color w:val="C00000"/>
          <w:sz w:val="20"/>
          <w:szCs w:val="20"/>
        </w:rPr>
        <w:t>GR shall fulfill the following requirements:</w:t>
      </w:r>
    </w:p>
    <w:p w:rsidR="00533046" w:rsidRDefault="00517369">
      <w:pPr>
        <w:snapToGrid w:val="0"/>
        <w:spacing w:before="120" w:after="120"/>
        <w:ind w:firstLine="284"/>
        <w:rPr>
          <w:rFonts w:ascii="Times New Roman" w:eastAsia="MS Mincho" w:hAnsi="Times New Roman" w:cs="Times New Roman"/>
          <w:color w:val="C00000"/>
          <w:sz w:val="20"/>
          <w:szCs w:val="20"/>
        </w:rPr>
      </w:pPr>
      <w:r>
        <w:rPr>
          <w:rFonts w:ascii="Times New Roman" w:eastAsia="MS Mincho" w:hAnsi="Times New Roman" w:cs="Times New Roman"/>
          <w:color w:val="C00000"/>
          <w:sz w:val="20"/>
          <w:szCs w:val="20"/>
        </w:rPr>
        <w:t>-</w:t>
      </w:r>
      <w:r>
        <w:rPr>
          <w:rFonts w:ascii="Times New Roman" w:eastAsia="MS Mincho" w:hAnsi="Times New Roman" w:cs="Times New Roman"/>
          <w:color w:val="C00000"/>
          <w:sz w:val="20"/>
          <w:szCs w:val="20"/>
        </w:rPr>
        <w:tab/>
        <w:t>User / application level QoS and QoE monitoring capability by UEs and network elements shall be supported.</w:t>
      </w:r>
    </w:p>
    <w:p w:rsidR="00533046" w:rsidRDefault="00517369">
      <w:pPr>
        <w:snapToGrid w:val="0"/>
        <w:spacing w:before="120" w:after="120"/>
        <w:ind w:firstLine="284"/>
        <w:rPr>
          <w:rFonts w:ascii="Times New Roman" w:eastAsia="宋体" w:hAnsi="Times New Roman" w:cs="Times New Roman"/>
          <w:color w:val="C00000"/>
          <w:sz w:val="20"/>
          <w:szCs w:val="20"/>
        </w:rPr>
      </w:pPr>
      <w:r>
        <w:rPr>
          <w:rFonts w:ascii="Times New Roman" w:eastAsia="宋体" w:hAnsi="Times New Roman" w:cs="Times New Roman" w:hint="eastAsia"/>
          <w:color w:val="C00000"/>
          <w:sz w:val="20"/>
          <w:szCs w:val="20"/>
        </w:rPr>
        <w:lastRenderedPageBreak/>
        <w:t xml:space="preserve">-  </w:t>
      </w:r>
      <w:r>
        <w:rPr>
          <w:rFonts w:ascii="Times New Roman" w:eastAsia="宋体" w:hAnsi="Times New Roman" w:cs="Times New Roman" w:hint="eastAsia"/>
          <w:color w:val="C00000"/>
          <w:sz w:val="20"/>
        </w:rPr>
        <w:t>Features which are important to initial 6G network deployment and enabling efficient data collectio</w:t>
      </w:r>
      <w:r>
        <w:rPr>
          <w:rFonts w:ascii="Times New Roman" w:eastAsia="宋体" w:hAnsi="Times New Roman" w:cs="Times New Roman" w:hint="eastAsia"/>
          <w:color w:val="C00000"/>
          <w:sz w:val="20"/>
        </w:rPr>
        <w:t xml:space="preserve">n should be supported from Day1, including PCI conflict resolution, ANR, and </w:t>
      </w:r>
      <w:r>
        <w:rPr>
          <w:rFonts w:ascii="Times New Roman" w:eastAsia="宋体" w:hAnsi="Times New Roman" w:cs="Times New Roman"/>
          <w:color w:val="C00000"/>
          <w:sz w:val="20"/>
        </w:rPr>
        <w:t>continuous</w:t>
      </w:r>
      <w:r>
        <w:rPr>
          <w:rFonts w:ascii="Times New Roman" w:eastAsia="宋体" w:hAnsi="Times New Roman" w:cs="Times New Roman" w:hint="eastAsia"/>
          <w:color w:val="C00000"/>
          <w:sz w:val="20"/>
        </w:rPr>
        <w:t xml:space="preserve"> MDT</w:t>
      </w:r>
    </w:p>
    <w:p w:rsidR="00533046" w:rsidRDefault="00517369">
      <w:pPr>
        <w:adjustRightInd w:val="0"/>
        <w:snapToGrid w:val="0"/>
        <w:spacing w:before="180" w:after="120" w:line="276" w:lineRule="auto"/>
        <w:rPr>
          <w:rFonts w:ascii="Times New Roman" w:hAnsi="Times New Roman" w:cs="Times New Roman"/>
          <w:sz w:val="20"/>
          <w:szCs w:val="20"/>
        </w:rPr>
      </w:pPr>
      <w:r>
        <w:rPr>
          <w:rFonts w:ascii="Times New Roman" w:hAnsi="Times New Roman" w:cs="Times New Roman" w:hint="eastAsia"/>
          <w:sz w:val="20"/>
          <w:szCs w:val="20"/>
        </w:rPr>
        <w:t>----------------------------------------------- End of Text Proposals for TR 38.914 ---------------------------------------------------</w:t>
      </w:r>
    </w:p>
    <w:p w:rsidR="00533046" w:rsidRDefault="00533046">
      <w:pPr>
        <w:adjustRightInd w:val="0"/>
        <w:snapToGrid w:val="0"/>
        <w:spacing w:before="180" w:after="120" w:line="276" w:lineRule="auto"/>
        <w:rPr>
          <w:rFonts w:ascii="Times New Roman" w:hAnsi="Times New Roman" w:cs="Times New Roman"/>
        </w:rPr>
      </w:pPr>
    </w:p>
    <w:p w:rsidR="00533046" w:rsidRDefault="00517369">
      <w:pPr>
        <w:pStyle w:val="1"/>
        <w:numPr>
          <w:ilvl w:val="0"/>
          <w:numId w:val="5"/>
        </w:numPr>
        <w:snapToGrid w:val="0"/>
        <w:spacing w:line="276" w:lineRule="auto"/>
        <w:rPr>
          <w:rFonts w:cs="Arial"/>
        </w:rPr>
      </w:pPr>
      <w:r>
        <w:rPr>
          <w:rFonts w:cs="Arial" w:hint="eastAsia"/>
        </w:rPr>
        <w:t>References</w:t>
      </w:r>
    </w:p>
    <w:p w:rsidR="00533046" w:rsidRDefault="00517369">
      <w:pPr>
        <w:pStyle w:val="a9"/>
        <w:numPr>
          <w:ilvl w:val="0"/>
          <w:numId w:val="11"/>
        </w:numPr>
        <w:snapToGrid w:val="0"/>
        <w:spacing w:before="120" w:after="120"/>
        <w:rPr>
          <w:rFonts w:ascii="Times New Roman" w:hAnsi="Times New Roman" w:cs="Times New Roman"/>
          <w:sz w:val="20"/>
          <w:szCs w:val="20"/>
        </w:rPr>
      </w:pPr>
      <w:bookmarkStart w:id="13" w:name="_Ref15879"/>
      <w:r>
        <w:rPr>
          <w:rFonts w:ascii="Times New Roman" w:hAnsi="Times New Roman" w:cs="Times New Roman"/>
          <w:sz w:val="20"/>
          <w:szCs w:val="20"/>
        </w:rPr>
        <w:t>RP-250810 Revise</w:t>
      </w:r>
      <w:r>
        <w:rPr>
          <w:rFonts w:ascii="Times New Roman" w:hAnsi="Times New Roman" w:cs="Times New Roman"/>
          <w:sz w:val="20"/>
          <w:szCs w:val="20"/>
        </w:rPr>
        <w:t>d SID: Study on 6G Scenarios and requirements  CMCC, Verizon, NTT DOCOMO, INC., Deutsche Telekom</w:t>
      </w:r>
      <w:bookmarkEnd w:id="13"/>
    </w:p>
    <w:p w:rsidR="00533046" w:rsidRDefault="00517369">
      <w:pPr>
        <w:pStyle w:val="a9"/>
        <w:numPr>
          <w:ilvl w:val="0"/>
          <w:numId w:val="11"/>
        </w:numPr>
        <w:snapToGrid w:val="0"/>
        <w:spacing w:before="120" w:after="120"/>
        <w:rPr>
          <w:rFonts w:ascii="Times New Roman" w:hAnsi="Times New Roman" w:cs="Times New Roman"/>
          <w:sz w:val="20"/>
          <w:szCs w:val="20"/>
        </w:rPr>
      </w:pPr>
      <w:bookmarkStart w:id="14" w:name="_Ref15768"/>
      <w:bookmarkStart w:id="15" w:name="_Ref205756004"/>
      <w:r>
        <w:rPr>
          <w:rFonts w:ascii="Times New Roman" w:hAnsi="Times New Roman" w:cs="Times New Roman"/>
          <w:sz w:val="20"/>
          <w:szCs w:val="20"/>
        </w:rPr>
        <w:t>RP-25</w:t>
      </w:r>
      <w:r>
        <w:rPr>
          <w:rFonts w:ascii="Times New Roman" w:hAnsi="Times New Roman" w:cs="Times New Roman" w:hint="eastAsia"/>
          <w:sz w:val="20"/>
          <w:szCs w:val="20"/>
        </w:rPr>
        <w:t>2882</w:t>
      </w:r>
      <w:r>
        <w:rPr>
          <w:rFonts w:ascii="Times New Roman" w:hAnsi="Times New Roman" w:cs="Times New Roman"/>
          <w:sz w:val="20"/>
          <w:szCs w:val="20"/>
        </w:rPr>
        <w:t xml:space="preserve"> 3GPP TR 38.914 V0.</w:t>
      </w:r>
      <w:r>
        <w:rPr>
          <w:rFonts w:ascii="Times New Roman" w:hAnsi="Times New Roman" w:cs="Times New Roman" w:hint="eastAsia"/>
          <w:sz w:val="20"/>
          <w:szCs w:val="20"/>
        </w:rPr>
        <w:t>2</w:t>
      </w:r>
      <w:r>
        <w:rPr>
          <w:rFonts w:ascii="Times New Roman" w:hAnsi="Times New Roman" w:cs="Times New Roman"/>
          <w:sz w:val="20"/>
          <w:szCs w:val="20"/>
        </w:rPr>
        <w:t>.0 Study on 6G Scenarios and Requirements (Release 20)</w:t>
      </w:r>
      <w:bookmarkEnd w:id="14"/>
    </w:p>
    <w:p w:rsidR="00533046" w:rsidRDefault="00517369">
      <w:pPr>
        <w:pStyle w:val="a9"/>
        <w:numPr>
          <w:ilvl w:val="0"/>
          <w:numId w:val="11"/>
        </w:numPr>
        <w:snapToGrid w:val="0"/>
        <w:spacing w:before="120" w:after="120"/>
        <w:rPr>
          <w:rFonts w:ascii="Times New Roman" w:hAnsi="Times New Roman" w:cs="Times New Roman"/>
          <w:sz w:val="20"/>
          <w:szCs w:val="20"/>
        </w:rPr>
      </w:pPr>
      <w:bookmarkStart w:id="16" w:name="_Ref28787"/>
      <w:r>
        <w:rPr>
          <w:rFonts w:ascii="Times New Roman" w:hAnsi="Times New Roman" w:cs="Times New Roman"/>
          <w:sz w:val="20"/>
          <w:szCs w:val="20"/>
        </w:rPr>
        <w:t>TR 22.870 (V0.</w:t>
      </w:r>
      <w:r>
        <w:rPr>
          <w:rFonts w:ascii="Times New Roman" w:eastAsia="宋体" w:hAnsi="Times New Roman" w:cs="Times New Roman" w:hint="eastAsia"/>
          <w:sz w:val="20"/>
          <w:szCs w:val="20"/>
        </w:rPr>
        <w:t>4</w:t>
      </w:r>
      <w:r>
        <w:rPr>
          <w:rFonts w:ascii="Times New Roman" w:hAnsi="Times New Roman" w:cs="Times New Roman"/>
          <w:sz w:val="20"/>
          <w:szCs w:val="20"/>
        </w:rPr>
        <w:t>.</w:t>
      </w:r>
      <w:r>
        <w:rPr>
          <w:rFonts w:ascii="Times New Roman" w:eastAsia="宋体" w:hAnsi="Times New Roman" w:cs="Times New Roman" w:hint="eastAsia"/>
          <w:sz w:val="20"/>
          <w:szCs w:val="20"/>
        </w:rPr>
        <w:t>1</w:t>
      </w:r>
      <w:r>
        <w:rPr>
          <w:rFonts w:ascii="Times New Roman" w:hAnsi="Times New Roman" w:cs="Times New Roman"/>
          <w:sz w:val="20"/>
          <w:szCs w:val="20"/>
        </w:rPr>
        <w:t>), Study on 6G Use Cases and Service Requirements</w:t>
      </w:r>
      <w:bookmarkEnd w:id="15"/>
      <w:bookmarkEnd w:id="16"/>
    </w:p>
    <w:p w:rsidR="00533046" w:rsidRDefault="00517369">
      <w:pPr>
        <w:pStyle w:val="a9"/>
        <w:numPr>
          <w:ilvl w:val="0"/>
          <w:numId w:val="11"/>
        </w:numPr>
        <w:snapToGrid w:val="0"/>
        <w:spacing w:before="120" w:after="120"/>
        <w:rPr>
          <w:rFonts w:ascii="Times New Roman" w:hAnsi="Times New Roman" w:cs="Times New Roman"/>
          <w:sz w:val="20"/>
          <w:szCs w:val="20"/>
        </w:rPr>
      </w:pPr>
      <w:bookmarkStart w:id="17" w:name="_Ref23341"/>
      <w:bookmarkStart w:id="18" w:name="_Ref30057"/>
      <w:r>
        <w:rPr>
          <w:rFonts w:ascii="Times New Roman" w:hAnsi="Times New Roman" w:cs="Times New Roman"/>
          <w:sz w:val="20"/>
          <w:szCs w:val="20"/>
        </w:rPr>
        <w:t>RP-25</w:t>
      </w:r>
      <w:r>
        <w:rPr>
          <w:rFonts w:ascii="Times New Roman" w:eastAsia="宋体" w:hAnsi="Times New Roman" w:cs="Times New Roman" w:hint="eastAsia"/>
          <w:sz w:val="20"/>
          <w:szCs w:val="20"/>
        </w:rPr>
        <w:t>3192</w:t>
      </w:r>
      <w:r>
        <w:rPr>
          <w:rFonts w:ascii="Times New Roman" w:hAnsi="Times New Roman" w:cs="Times New Roman"/>
          <w:sz w:val="20"/>
          <w:szCs w:val="20"/>
        </w:rPr>
        <w:t xml:space="preserve"> Views on 6G ISAC use cases and requirements  ZTE Corporation, Turk Telekom, Verizon, China Telecom, China Unicom, Telecom Italia, CAICT, ETRI, Queens University Belfast, Pengcheng Laboratory, Shanghai Jiao Tong University, Sanechips</w:t>
      </w:r>
      <w:bookmarkEnd w:id="17"/>
      <w:r>
        <w:rPr>
          <w:rFonts w:ascii="Times New Roman" w:eastAsia="宋体" w:hAnsi="Times New Roman" w:cs="Times New Roman" w:hint="eastAsia"/>
          <w:sz w:val="20"/>
          <w:szCs w:val="20"/>
        </w:rPr>
        <w:t>, CATT</w:t>
      </w:r>
      <w:bookmarkEnd w:id="18"/>
    </w:p>
    <w:p w:rsidR="00533046" w:rsidRDefault="00517369">
      <w:pPr>
        <w:pStyle w:val="a9"/>
        <w:numPr>
          <w:ilvl w:val="0"/>
          <w:numId w:val="11"/>
        </w:numPr>
        <w:snapToGrid w:val="0"/>
        <w:spacing w:before="120" w:after="120"/>
        <w:rPr>
          <w:rFonts w:ascii="Times New Roman" w:hAnsi="Times New Roman" w:cs="Times New Roman"/>
          <w:sz w:val="20"/>
          <w:szCs w:val="20"/>
        </w:rPr>
      </w:pPr>
      <w:bookmarkStart w:id="19" w:name="_Ref205756190"/>
      <w:r>
        <w:rPr>
          <w:rFonts w:ascii="Times New Roman" w:hAnsi="Times New Roman" w:cs="Times New Roman"/>
          <w:sz w:val="20"/>
          <w:szCs w:val="20"/>
        </w:rPr>
        <w:t>TR 38.824, S</w:t>
      </w:r>
      <w:r>
        <w:rPr>
          <w:rFonts w:ascii="Times New Roman" w:hAnsi="Times New Roman" w:cs="Times New Roman"/>
          <w:sz w:val="20"/>
          <w:szCs w:val="20"/>
        </w:rPr>
        <w:t>tudy on physical layer enhancements for NR ultra-reliable and low latency case (URLLC)</w:t>
      </w:r>
      <w:bookmarkStart w:id="20" w:name="_Ref205911759"/>
      <w:bookmarkEnd w:id="19"/>
    </w:p>
    <w:p w:rsidR="00533046" w:rsidRDefault="00517369">
      <w:pPr>
        <w:pStyle w:val="a9"/>
        <w:numPr>
          <w:ilvl w:val="0"/>
          <w:numId w:val="11"/>
        </w:numPr>
        <w:snapToGrid w:val="0"/>
        <w:spacing w:before="120" w:after="120"/>
        <w:rPr>
          <w:rFonts w:ascii="Times New Roman" w:hAnsi="Times New Roman" w:cs="Times New Roman"/>
          <w:sz w:val="20"/>
          <w:szCs w:val="20"/>
        </w:rPr>
      </w:pPr>
      <w:bookmarkStart w:id="21" w:name="_Ref3252"/>
      <w:r>
        <w:rPr>
          <w:rFonts w:ascii="Times New Roman" w:hAnsi="Times New Roman" w:cs="Times New Roman"/>
          <w:sz w:val="20"/>
          <w:szCs w:val="20"/>
        </w:rPr>
        <w:t>TR 38.838, Study on XR (Extended Reality) evaluations for NR</w:t>
      </w:r>
      <w:bookmarkEnd w:id="20"/>
      <w:bookmarkEnd w:id="21"/>
    </w:p>
    <w:p w:rsidR="00533046" w:rsidRDefault="00517369">
      <w:pPr>
        <w:pStyle w:val="a9"/>
        <w:numPr>
          <w:ilvl w:val="0"/>
          <w:numId w:val="11"/>
        </w:numPr>
        <w:snapToGrid w:val="0"/>
        <w:spacing w:before="120" w:after="120"/>
        <w:rPr>
          <w:rFonts w:ascii="Times New Roman" w:hAnsi="Times New Roman" w:cs="Times New Roman"/>
          <w:sz w:val="20"/>
          <w:szCs w:val="20"/>
        </w:rPr>
      </w:pPr>
      <w:bookmarkStart w:id="22" w:name="_Ref205911771"/>
      <w:r>
        <w:rPr>
          <w:rFonts w:ascii="Times New Roman" w:hAnsi="Times New Roman" w:cs="Times New Roman"/>
          <w:sz w:val="20"/>
          <w:szCs w:val="20"/>
        </w:rPr>
        <w:t>TR 22.856, Study on Localized Mobile Metaverse Services</w:t>
      </w:r>
      <w:bookmarkEnd w:id="22"/>
    </w:p>
    <w:p w:rsidR="00533046" w:rsidRDefault="00517369">
      <w:pPr>
        <w:pStyle w:val="a9"/>
        <w:numPr>
          <w:ilvl w:val="0"/>
          <w:numId w:val="11"/>
        </w:numPr>
        <w:snapToGrid w:val="0"/>
        <w:spacing w:before="120" w:after="120"/>
        <w:rPr>
          <w:rFonts w:ascii="Times New Roman" w:eastAsiaTheme="minorEastAsia" w:hAnsi="Times New Roman" w:cs="Times New Roman"/>
          <w:sz w:val="20"/>
          <w:szCs w:val="20"/>
        </w:rPr>
      </w:pPr>
      <w:bookmarkStart w:id="23" w:name="_Ref205911792"/>
      <w:r>
        <w:rPr>
          <w:rFonts w:ascii="Times New Roman" w:hAnsi="Times New Roman" w:cs="Times New Roman"/>
          <w:sz w:val="20"/>
          <w:szCs w:val="20"/>
        </w:rPr>
        <w:t>TR 22.261, Service requirements for the 5G system</w:t>
      </w:r>
      <w:bookmarkEnd w:id="23"/>
    </w:p>
    <w:p w:rsidR="00533046" w:rsidRDefault="00517369">
      <w:pPr>
        <w:pStyle w:val="a9"/>
        <w:numPr>
          <w:ilvl w:val="0"/>
          <w:numId w:val="11"/>
        </w:numPr>
        <w:snapToGrid w:val="0"/>
        <w:spacing w:before="120" w:after="120"/>
        <w:rPr>
          <w:rFonts w:ascii="Times New Roman" w:eastAsiaTheme="minorEastAsia" w:hAnsi="Times New Roman" w:cs="Times New Roman"/>
          <w:sz w:val="20"/>
          <w:szCs w:val="20"/>
        </w:rPr>
      </w:pPr>
      <w:r>
        <w:rPr>
          <w:rFonts w:ascii="Times New Roman" w:eastAsiaTheme="minorEastAsia" w:hAnsi="Times New Roman" w:cs="Times New Roman" w:hint="eastAsia"/>
          <w:sz w:val="20"/>
          <w:szCs w:val="20"/>
        </w:rPr>
        <w:t>RP-253199</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hint="eastAsia"/>
          <w:sz w:val="20"/>
          <w:szCs w:val="20"/>
        </w:rPr>
        <w:t>Views on Diverse device types</w:t>
      </w:r>
      <w:r>
        <w:rPr>
          <w:rFonts w:ascii="Times New Roman" w:eastAsiaTheme="minorEastAsia" w:hAnsi="Times New Roman" w:cs="Times New Roman" w:hint="eastAsia"/>
          <w:sz w:val="20"/>
          <w:szCs w:val="20"/>
        </w:rPr>
        <w:tab/>
        <w:t>ZTE Corporation, Sanechips</w:t>
      </w:r>
    </w:p>
    <w:sectPr w:rsidR="00533046">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17369" w:rsidRDefault="00517369">
      <w:r>
        <w:separator/>
      </w:r>
    </w:p>
  </w:endnote>
  <w:endnote w:type="continuationSeparator" w:id="0">
    <w:p w:rsidR="00517369" w:rsidRDefault="00517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NimbusRomNo9L-Regu">
    <w:altName w:val="Times New Roman"/>
    <w:charset w:val="00"/>
    <w:family w:val="roman"/>
    <w:pitch w:val="default"/>
  </w:font>
  <w:font w:name="rtxr">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046" w:rsidRDefault="00533046">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046" w:rsidRDefault="00533046">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046" w:rsidRDefault="00533046">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17369" w:rsidRDefault="00517369">
      <w:r>
        <w:separator/>
      </w:r>
    </w:p>
  </w:footnote>
  <w:footnote w:type="continuationSeparator" w:id="0">
    <w:p w:rsidR="00517369" w:rsidRDefault="005173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046" w:rsidRDefault="00533046">
    <w:pPr>
      <w:pStyle w:val="a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046" w:rsidRDefault="00533046">
    <w:pPr>
      <w:pStyle w:val="a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046" w:rsidRDefault="00533046">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98C883"/>
    <w:multiLevelType w:val="multilevel"/>
    <w:tmpl w:val="9298C883"/>
    <w:lvl w:ilvl="0">
      <w:start w:val="1"/>
      <w:numFmt w:val="bullet"/>
      <w:lvlText w:val="­"/>
      <w:lvlJc w:val="left"/>
      <w:pPr>
        <w:ind w:left="660" w:hanging="420"/>
      </w:pPr>
      <w:rPr>
        <w:rFonts w:ascii="Verdana" w:hAnsi="Verdana" w:hint="default"/>
      </w:rPr>
    </w:lvl>
    <w:lvl w:ilvl="1">
      <w:start w:val="1"/>
      <w:numFmt w:val="bullet"/>
      <w:lvlText w:val="○"/>
      <w:lvlJc w:val="left"/>
      <w:pPr>
        <w:ind w:left="1080" w:hanging="420"/>
      </w:pPr>
      <w:rPr>
        <w:rFonts w:ascii="Times New Roman"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2035BDA"/>
    <w:multiLevelType w:val="multilevel"/>
    <w:tmpl w:val="C2035BDA"/>
    <w:lvl w:ilvl="0">
      <w:start w:val="1"/>
      <w:numFmt w:val="decimal"/>
      <w:pStyle w:val="Proposal"/>
      <w:lvlText w:val="Proposal %1:"/>
      <w:lvlJc w:val="left"/>
      <w:pPr>
        <w:ind w:left="993" w:firstLine="0"/>
      </w:pPr>
      <w:rPr>
        <w:rFonts w:ascii="Times New Roman" w:eastAsia="宋体" w:hAnsi="Times New Roman" w:cs="Times New Roman"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4" w15:restartNumberingAfterBreak="0">
    <w:nsid w:val="CF2A9CCC"/>
    <w:multiLevelType w:val="singleLevel"/>
    <w:tmpl w:val="CF2A9CCC"/>
    <w:lvl w:ilvl="0">
      <w:start w:val="1"/>
      <w:numFmt w:val="lowerLetter"/>
      <w:suff w:val="space"/>
      <w:lvlText w:val="(%1)"/>
      <w:lvlJc w:val="left"/>
    </w:lvl>
  </w:abstractNum>
  <w:abstractNum w:abstractNumId="5" w15:restartNumberingAfterBreak="0">
    <w:nsid w:val="FF1362A7"/>
    <w:multiLevelType w:val="multilevel"/>
    <w:tmpl w:val="FF1362A7"/>
    <w:lvl w:ilvl="0">
      <w:start w:val="4"/>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 w15:restartNumberingAfterBreak="0">
    <w:nsid w:val="47E797B4"/>
    <w:multiLevelType w:val="multilevel"/>
    <w:tmpl w:val="47E797B4"/>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9" w15:restartNumberingAfterBreak="0">
    <w:nsid w:val="4A7A77EB"/>
    <w:multiLevelType w:val="singleLevel"/>
    <w:tmpl w:val="4A7A77EB"/>
    <w:lvl w:ilvl="0">
      <w:start w:val="1"/>
      <w:numFmt w:val="decimal"/>
      <w:suff w:val="space"/>
      <w:lvlText w:val="[%1]"/>
      <w:lvlJc w:val="left"/>
    </w:lvl>
  </w:abstractNum>
  <w:abstractNum w:abstractNumId="10" w15:restartNumberingAfterBreak="0">
    <w:nsid w:val="7EF5AA30"/>
    <w:multiLevelType w:val="singleLevel"/>
    <w:tmpl w:val="7EF5AA30"/>
    <w:lvl w:ilvl="0">
      <w:start w:val="1"/>
      <w:numFmt w:val="bullet"/>
      <w:lvlText w:val="­"/>
      <w:lvlJc w:val="left"/>
      <w:pPr>
        <w:ind w:left="420" w:hanging="420"/>
      </w:pPr>
      <w:rPr>
        <w:rFonts w:ascii="Times New Roman" w:hAnsi="Times New Roman" w:cs="Times New Roman" w:hint="default"/>
      </w:rPr>
    </w:lvl>
  </w:abstractNum>
  <w:num w:numId="1">
    <w:abstractNumId w:val="7"/>
  </w:num>
  <w:num w:numId="2">
    <w:abstractNumId w:val="1"/>
  </w:num>
  <w:num w:numId="3">
    <w:abstractNumId w:val="2"/>
  </w:num>
  <w:num w:numId="4">
    <w:abstractNumId w:val="3"/>
  </w:num>
  <w:num w:numId="5">
    <w:abstractNumId w:val="8"/>
  </w:num>
  <w:num w:numId="6">
    <w:abstractNumId w:val="5"/>
  </w:num>
  <w:num w:numId="7">
    <w:abstractNumId w:val="6"/>
  </w:num>
  <w:num w:numId="8">
    <w:abstractNumId w:val="4"/>
  </w:num>
  <w:num w:numId="9">
    <w:abstractNumId w:val="0"/>
  </w:num>
  <w:num w:numId="10">
    <w:abstractNumId w:val="10"/>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bordersDoNotSurroundHeader/>
  <w:bordersDoNotSurroundFooter/>
  <w:linkStyles/>
  <w:trackRevisions/>
  <w:defaultTabStop w:val="284"/>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BADF3CA8"/>
    <w:rsid w:val="BE7F4334"/>
    <w:rsid w:val="F7B92B82"/>
    <w:rsid w:val="0000006A"/>
    <w:rsid w:val="00000F88"/>
    <w:rsid w:val="00001421"/>
    <w:rsid w:val="0000162C"/>
    <w:rsid w:val="00001783"/>
    <w:rsid w:val="0000199E"/>
    <w:rsid w:val="00001E20"/>
    <w:rsid w:val="00002245"/>
    <w:rsid w:val="00002260"/>
    <w:rsid w:val="00002392"/>
    <w:rsid w:val="0000280B"/>
    <w:rsid w:val="000028BD"/>
    <w:rsid w:val="00002FC2"/>
    <w:rsid w:val="000033D2"/>
    <w:rsid w:val="00003437"/>
    <w:rsid w:val="00003938"/>
    <w:rsid w:val="00003983"/>
    <w:rsid w:val="00003B33"/>
    <w:rsid w:val="00003E24"/>
    <w:rsid w:val="00004ADA"/>
    <w:rsid w:val="00004C31"/>
    <w:rsid w:val="00004DFF"/>
    <w:rsid w:val="00004F66"/>
    <w:rsid w:val="00005F34"/>
    <w:rsid w:val="000065E7"/>
    <w:rsid w:val="000069CB"/>
    <w:rsid w:val="00006FDF"/>
    <w:rsid w:val="0000708A"/>
    <w:rsid w:val="0000719E"/>
    <w:rsid w:val="0000723B"/>
    <w:rsid w:val="000074C4"/>
    <w:rsid w:val="00010086"/>
    <w:rsid w:val="00010823"/>
    <w:rsid w:val="00010FF3"/>
    <w:rsid w:val="00011779"/>
    <w:rsid w:val="00011AE1"/>
    <w:rsid w:val="00011B0F"/>
    <w:rsid w:val="000121B2"/>
    <w:rsid w:val="000123A7"/>
    <w:rsid w:val="0001295C"/>
    <w:rsid w:val="00012A64"/>
    <w:rsid w:val="00013939"/>
    <w:rsid w:val="00013D89"/>
    <w:rsid w:val="000141ED"/>
    <w:rsid w:val="00014715"/>
    <w:rsid w:val="00014E8B"/>
    <w:rsid w:val="0001535F"/>
    <w:rsid w:val="00015651"/>
    <w:rsid w:val="00015922"/>
    <w:rsid w:val="00015A4B"/>
    <w:rsid w:val="00015AEA"/>
    <w:rsid w:val="00015B29"/>
    <w:rsid w:val="00015F77"/>
    <w:rsid w:val="00016016"/>
    <w:rsid w:val="000160A9"/>
    <w:rsid w:val="00016AF9"/>
    <w:rsid w:val="000179FC"/>
    <w:rsid w:val="00017EDA"/>
    <w:rsid w:val="00020401"/>
    <w:rsid w:val="00020881"/>
    <w:rsid w:val="000210A8"/>
    <w:rsid w:val="000214FB"/>
    <w:rsid w:val="0002157B"/>
    <w:rsid w:val="00021661"/>
    <w:rsid w:val="000219F5"/>
    <w:rsid w:val="00021D86"/>
    <w:rsid w:val="00022373"/>
    <w:rsid w:val="00022BC4"/>
    <w:rsid w:val="0002305A"/>
    <w:rsid w:val="00023439"/>
    <w:rsid w:val="000236A3"/>
    <w:rsid w:val="00023EDD"/>
    <w:rsid w:val="000242E1"/>
    <w:rsid w:val="00024686"/>
    <w:rsid w:val="00024868"/>
    <w:rsid w:val="000248D1"/>
    <w:rsid w:val="00024B9C"/>
    <w:rsid w:val="00024D42"/>
    <w:rsid w:val="00024EE6"/>
    <w:rsid w:val="000252FE"/>
    <w:rsid w:val="000254AE"/>
    <w:rsid w:val="000258B6"/>
    <w:rsid w:val="00025CAB"/>
    <w:rsid w:val="0002622D"/>
    <w:rsid w:val="00026808"/>
    <w:rsid w:val="00026819"/>
    <w:rsid w:val="0002728F"/>
    <w:rsid w:val="00027628"/>
    <w:rsid w:val="00027CD8"/>
    <w:rsid w:val="00030895"/>
    <w:rsid w:val="00030972"/>
    <w:rsid w:val="00030C26"/>
    <w:rsid w:val="00030F5E"/>
    <w:rsid w:val="00031924"/>
    <w:rsid w:val="0003194C"/>
    <w:rsid w:val="000321B5"/>
    <w:rsid w:val="000322AE"/>
    <w:rsid w:val="00032920"/>
    <w:rsid w:val="00032EFF"/>
    <w:rsid w:val="00033135"/>
    <w:rsid w:val="00033193"/>
    <w:rsid w:val="000339EA"/>
    <w:rsid w:val="000345EB"/>
    <w:rsid w:val="000347B1"/>
    <w:rsid w:val="00034AD2"/>
    <w:rsid w:val="00034FF2"/>
    <w:rsid w:val="00035AC1"/>
    <w:rsid w:val="0003672F"/>
    <w:rsid w:val="0003683B"/>
    <w:rsid w:val="00037056"/>
    <w:rsid w:val="00037425"/>
    <w:rsid w:val="00037A53"/>
    <w:rsid w:val="00037F02"/>
    <w:rsid w:val="00040515"/>
    <w:rsid w:val="0004112C"/>
    <w:rsid w:val="00041DAB"/>
    <w:rsid w:val="0004269E"/>
    <w:rsid w:val="000426C7"/>
    <w:rsid w:val="000426FF"/>
    <w:rsid w:val="00042CEE"/>
    <w:rsid w:val="00042DFE"/>
    <w:rsid w:val="000430A6"/>
    <w:rsid w:val="000433DD"/>
    <w:rsid w:val="000437D2"/>
    <w:rsid w:val="00043815"/>
    <w:rsid w:val="000447EE"/>
    <w:rsid w:val="00044D3E"/>
    <w:rsid w:val="0004503D"/>
    <w:rsid w:val="00045170"/>
    <w:rsid w:val="000452C5"/>
    <w:rsid w:val="000452F9"/>
    <w:rsid w:val="000455B8"/>
    <w:rsid w:val="000456DE"/>
    <w:rsid w:val="00045931"/>
    <w:rsid w:val="00045950"/>
    <w:rsid w:val="00045AC3"/>
    <w:rsid w:val="00045D9D"/>
    <w:rsid w:val="00046048"/>
    <w:rsid w:val="00046398"/>
    <w:rsid w:val="00046758"/>
    <w:rsid w:val="00046783"/>
    <w:rsid w:val="00046D80"/>
    <w:rsid w:val="00046F8F"/>
    <w:rsid w:val="0004727C"/>
    <w:rsid w:val="00047442"/>
    <w:rsid w:val="00047640"/>
    <w:rsid w:val="00047749"/>
    <w:rsid w:val="00050460"/>
    <w:rsid w:val="00050B16"/>
    <w:rsid w:val="000511F9"/>
    <w:rsid w:val="00051233"/>
    <w:rsid w:val="000514AD"/>
    <w:rsid w:val="000520C4"/>
    <w:rsid w:val="00052255"/>
    <w:rsid w:val="000528A2"/>
    <w:rsid w:val="000528F0"/>
    <w:rsid w:val="00052AD9"/>
    <w:rsid w:val="00053676"/>
    <w:rsid w:val="000536DE"/>
    <w:rsid w:val="0005396C"/>
    <w:rsid w:val="000539B0"/>
    <w:rsid w:val="00053BE5"/>
    <w:rsid w:val="00054850"/>
    <w:rsid w:val="00054D7E"/>
    <w:rsid w:val="00055006"/>
    <w:rsid w:val="000559F7"/>
    <w:rsid w:val="00056011"/>
    <w:rsid w:val="00056030"/>
    <w:rsid w:val="00056544"/>
    <w:rsid w:val="000569CE"/>
    <w:rsid w:val="00056B40"/>
    <w:rsid w:val="000571F7"/>
    <w:rsid w:val="00057612"/>
    <w:rsid w:val="00057677"/>
    <w:rsid w:val="000577CA"/>
    <w:rsid w:val="00060401"/>
    <w:rsid w:val="00060659"/>
    <w:rsid w:val="00060C3C"/>
    <w:rsid w:val="0006147B"/>
    <w:rsid w:val="0006191E"/>
    <w:rsid w:val="00061A43"/>
    <w:rsid w:val="00061BE4"/>
    <w:rsid w:val="0006251F"/>
    <w:rsid w:val="00062DB5"/>
    <w:rsid w:val="00062E90"/>
    <w:rsid w:val="0006320D"/>
    <w:rsid w:val="00063754"/>
    <w:rsid w:val="00063BD7"/>
    <w:rsid w:val="00063D9E"/>
    <w:rsid w:val="000641A5"/>
    <w:rsid w:val="000644F6"/>
    <w:rsid w:val="00064AD3"/>
    <w:rsid w:val="00064E12"/>
    <w:rsid w:val="00064EE8"/>
    <w:rsid w:val="00065792"/>
    <w:rsid w:val="00066665"/>
    <w:rsid w:val="00066BC9"/>
    <w:rsid w:val="00066FF1"/>
    <w:rsid w:val="00067353"/>
    <w:rsid w:val="00067520"/>
    <w:rsid w:val="0006760C"/>
    <w:rsid w:val="00067F0C"/>
    <w:rsid w:val="00070917"/>
    <w:rsid w:val="00070BE8"/>
    <w:rsid w:val="00070C66"/>
    <w:rsid w:val="00071020"/>
    <w:rsid w:val="00071072"/>
    <w:rsid w:val="000712C4"/>
    <w:rsid w:val="00071CD5"/>
    <w:rsid w:val="00071EAF"/>
    <w:rsid w:val="000727DB"/>
    <w:rsid w:val="00072E87"/>
    <w:rsid w:val="0007387C"/>
    <w:rsid w:val="00073D47"/>
    <w:rsid w:val="00073FA3"/>
    <w:rsid w:val="0007409C"/>
    <w:rsid w:val="00074450"/>
    <w:rsid w:val="000744E0"/>
    <w:rsid w:val="00074589"/>
    <w:rsid w:val="00074C1F"/>
    <w:rsid w:val="0007548F"/>
    <w:rsid w:val="00075E03"/>
    <w:rsid w:val="000761C5"/>
    <w:rsid w:val="000763E6"/>
    <w:rsid w:val="000767D1"/>
    <w:rsid w:val="00076B0F"/>
    <w:rsid w:val="00076C26"/>
    <w:rsid w:val="00076C8F"/>
    <w:rsid w:val="000777E5"/>
    <w:rsid w:val="00077898"/>
    <w:rsid w:val="000778E0"/>
    <w:rsid w:val="000808A6"/>
    <w:rsid w:val="00080A12"/>
    <w:rsid w:val="00081024"/>
    <w:rsid w:val="00081073"/>
    <w:rsid w:val="0008162B"/>
    <w:rsid w:val="00081AF1"/>
    <w:rsid w:val="000821D3"/>
    <w:rsid w:val="000824D6"/>
    <w:rsid w:val="0008259C"/>
    <w:rsid w:val="00082644"/>
    <w:rsid w:val="000836C7"/>
    <w:rsid w:val="0008384E"/>
    <w:rsid w:val="00083C5B"/>
    <w:rsid w:val="00083CBA"/>
    <w:rsid w:val="00083FB0"/>
    <w:rsid w:val="00083FEB"/>
    <w:rsid w:val="00084276"/>
    <w:rsid w:val="00084304"/>
    <w:rsid w:val="00084CBD"/>
    <w:rsid w:val="00085612"/>
    <w:rsid w:val="00085BD1"/>
    <w:rsid w:val="000863AB"/>
    <w:rsid w:val="000866F7"/>
    <w:rsid w:val="00086950"/>
    <w:rsid w:val="00087064"/>
    <w:rsid w:val="0008734C"/>
    <w:rsid w:val="00087858"/>
    <w:rsid w:val="00090073"/>
    <w:rsid w:val="00090ED4"/>
    <w:rsid w:val="00091419"/>
    <w:rsid w:val="00091653"/>
    <w:rsid w:val="000917DB"/>
    <w:rsid w:val="00091F15"/>
    <w:rsid w:val="00091F51"/>
    <w:rsid w:val="00092D5C"/>
    <w:rsid w:val="0009343C"/>
    <w:rsid w:val="000934B5"/>
    <w:rsid w:val="00093B47"/>
    <w:rsid w:val="00093C0A"/>
    <w:rsid w:val="000942A1"/>
    <w:rsid w:val="000943A3"/>
    <w:rsid w:val="0009580C"/>
    <w:rsid w:val="0009607D"/>
    <w:rsid w:val="0009630C"/>
    <w:rsid w:val="00096C92"/>
    <w:rsid w:val="00096DB4"/>
    <w:rsid w:val="000972EA"/>
    <w:rsid w:val="00097549"/>
    <w:rsid w:val="0009755B"/>
    <w:rsid w:val="00097725"/>
    <w:rsid w:val="00097803"/>
    <w:rsid w:val="00097DFB"/>
    <w:rsid w:val="00097FCB"/>
    <w:rsid w:val="000A02C8"/>
    <w:rsid w:val="000A0E52"/>
    <w:rsid w:val="000A1E89"/>
    <w:rsid w:val="000A20BA"/>
    <w:rsid w:val="000A2225"/>
    <w:rsid w:val="000A2B39"/>
    <w:rsid w:val="000A2D32"/>
    <w:rsid w:val="000A2EB3"/>
    <w:rsid w:val="000A3B57"/>
    <w:rsid w:val="000A430E"/>
    <w:rsid w:val="000A453D"/>
    <w:rsid w:val="000A4E95"/>
    <w:rsid w:val="000A4FCB"/>
    <w:rsid w:val="000A596D"/>
    <w:rsid w:val="000A5A37"/>
    <w:rsid w:val="000A5CFC"/>
    <w:rsid w:val="000A66CF"/>
    <w:rsid w:val="000A68FD"/>
    <w:rsid w:val="000A6A20"/>
    <w:rsid w:val="000A6FE8"/>
    <w:rsid w:val="000A7726"/>
    <w:rsid w:val="000A77F2"/>
    <w:rsid w:val="000B02F3"/>
    <w:rsid w:val="000B03A9"/>
    <w:rsid w:val="000B0A66"/>
    <w:rsid w:val="000B0A7F"/>
    <w:rsid w:val="000B0DFE"/>
    <w:rsid w:val="000B198C"/>
    <w:rsid w:val="000B1FD7"/>
    <w:rsid w:val="000B2324"/>
    <w:rsid w:val="000B24AF"/>
    <w:rsid w:val="000B24F8"/>
    <w:rsid w:val="000B278E"/>
    <w:rsid w:val="000B2931"/>
    <w:rsid w:val="000B2A9B"/>
    <w:rsid w:val="000B2FBC"/>
    <w:rsid w:val="000B3671"/>
    <w:rsid w:val="000B423B"/>
    <w:rsid w:val="000B425E"/>
    <w:rsid w:val="000B47CD"/>
    <w:rsid w:val="000B48B6"/>
    <w:rsid w:val="000B4B3F"/>
    <w:rsid w:val="000B5100"/>
    <w:rsid w:val="000B53BB"/>
    <w:rsid w:val="000B5697"/>
    <w:rsid w:val="000B600B"/>
    <w:rsid w:val="000B6082"/>
    <w:rsid w:val="000B616A"/>
    <w:rsid w:val="000B6915"/>
    <w:rsid w:val="000B6EF3"/>
    <w:rsid w:val="000B7849"/>
    <w:rsid w:val="000C00EA"/>
    <w:rsid w:val="000C011A"/>
    <w:rsid w:val="000C053D"/>
    <w:rsid w:val="000C071F"/>
    <w:rsid w:val="000C0A3C"/>
    <w:rsid w:val="000C0C04"/>
    <w:rsid w:val="000C0C49"/>
    <w:rsid w:val="000C197E"/>
    <w:rsid w:val="000C1AD9"/>
    <w:rsid w:val="000C22E1"/>
    <w:rsid w:val="000C2504"/>
    <w:rsid w:val="000C28E3"/>
    <w:rsid w:val="000C2D07"/>
    <w:rsid w:val="000C346F"/>
    <w:rsid w:val="000C3DBB"/>
    <w:rsid w:val="000C45FD"/>
    <w:rsid w:val="000C4E71"/>
    <w:rsid w:val="000C513B"/>
    <w:rsid w:val="000C5A5B"/>
    <w:rsid w:val="000C612B"/>
    <w:rsid w:val="000C6216"/>
    <w:rsid w:val="000C621D"/>
    <w:rsid w:val="000C658B"/>
    <w:rsid w:val="000C662C"/>
    <w:rsid w:val="000C67B3"/>
    <w:rsid w:val="000C6987"/>
    <w:rsid w:val="000C6E02"/>
    <w:rsid w:val="000C772F"/>
    <w:rsid w:val="000D0027"/>
    <w:rsid w:val="000D0335"/>
    <w:rsid w:val="000D08C9"/>
    <w:rsid w:val="000D1281"/>
    <w:rsid w:val="000D1577"/>
    <w:rsid w:val="000D1D4F"/>
    <w:rsid w:val="000D2B90"/>
    <w:rsid w:val="000D3205"/>
    <w:rsid w:val="000D3351"/>
    <w:rsid w:val="000D338E"/>
    <w:rsid w:val="000D36B1"/>
    <w:rsid w:val="000D38C0"/>
    <w:rsid w:val="000D3912"/>
    <w:rsid w:val="000D4B1B"/>
    <w:rsid w:val="000D4F32"/>
    <w:rsid w:val="000D56E8"/>
    <w:rsid w:val="000D59AC"/>
    <w:rsid w:val="000D5A2D"/>
    <w:rsid w:val="000D6323"/>
    <w:rsid w:val="000D6626"/>
    <w:rsid w:val="000D6D54"/>
    <w:rsid w:val="000D6FFB"/>
    <w:rsid w:val="000D7412"/>
    <w:rsid w:val="000D7D65"/>
    <w:rsid w:val="000E0C7D"/>
    <w:rsid w:val="000E14B3"/>
    <w:rsid w:val="000E166B"/>
    <w:rsid w:val="000E1BB5"/>
    <w:rsid w:val="000E27CF"/>
    <w:rsid w:val="000E2FAF"/>
    <w:rsid w:val="000E3216"/>
    <w:rsid w:val="000E3D57"/>
    <w:rsid w:val="000E448C"/>
    <w:rsid w:val="000E4D00"/>
    <w:rsid w:val="000E548D"/>
    <w:rsid w:val="000E5BD3"/>
    <w:rsid w:val="000E6E5C"/>
    <w:rsid w:val="000E6EFC"/>
    <w:rsid w:val="000E706C"/>
    <w:rsid w:val="000E7AFA"/>
    <w:rsid w:val="000F0786"/>
    <w:rsid w:val="000F0CA9"/>
    <w:rsid w:val="000F0E8B"/>
    <w:rsid w:val="000F1031"/>
    <w:rsid w:val="000F1B61"/>
    <w:rsid w:val="000F20AC"/>
    <w:rsid w:val="000F2F02"/>
    <w:rsid w:val="000F3186"/>
    <w:rsid w:val="000F35FB"/>
    <w:rsid w:val="000F38B9"/>
    <w:rsid w:val="000F3B28"/>
    <w:rsid w:val="000F3DCF"/>
    <w:rsid w:val="000F468C"/>
    <w:rsid w:val="000F508D"/>
    <w:rsid w:val="000F5150"/>
    <w:rsid w:val="000F5497"/>
    <w:rsid w:val="000F5569"/>
    <w:rsid w:val="000F5A49"/>
    <w:rsid w:val="000F62A3"/>
    <w:rsid w:val="000F6969"/>
    <w:rsid w:val="000F6E42"/>
    <w:rsid w:val="000F77EA"/>
    <w:rsid w:val="000F787E"/>
    <w:rsid w:val="000F7B27"/>
    <w:rsid w:val="000F7BA3"/>
    <w:rsid w:val="00100136"/>
    <w:rsid w:val="00100AE8"/>
    <w:rsid w:val="0010118D"/>
    <w:rsid w:val="0010129E"/>
    <w:rsid w:val="001012B9"/>
    <w:rsid w:val="001013EB"/>
    <w:rsid w:val="00101475"/>
    <w:rsid w:val="001014C7"/>
    <w:rsid w:val="00101AAD"/>
    <w:rsid w:val="00102895"/>
    <w:rsid w:val="0010294F"/>
    <w:rsid w:val="001029DA"/>
    <w:rsid w:val="00102A61"/>
    <w:rsid w:val="00103A93"/>
    <w:rsid w:val="00103E62"/>
    <w:rsid w:val="00104279"/>
    <w:rsid w:val="00104623"/>
    <w:rsid w:val="0010479E"/>
    <w:rsid w:val="0010520E"/>
    <w:rsid w:val="00105358"/>
    <w:rsid w:val="00105D0A"/>
    <w:rsid w:val="00105D4D"/>
    <w:rsid w:val="00105FE2"/>
    <w:rsid w:val="0010602F"/>
    <w:rsid w:val="0010616E"/>
    <w:rsid w:val="0010668E"/>
    <w:rsid w:val="00106AF9"/>
    <w:rsid w:val="00110415"/>
    <w:rsid w:val="00110746"/>
    <w:rsid w:val="00110F47"/>
    <w:rsid w:val="001119FD"/>
    <w:rsid w:val="00111B30"/>
    <w:rsid w:val="00111BED"/>
    <w:rsid w:val="00111BEE"/>
    <w:rsid w:val="00111C2D"/>
    <w:rsid w:val="00112020"/>
    <w:rsid w:val="001122AF"/>
    <w:rsid w:val="0011230A"/>
    <w:rsid w:val="0011282E"/>
    <w:rsid w:val="0011333B"/>
    <w:rsid w:val="00113B72"/>
    <w:rsid w:val="00114159"/>
    <w:rsid w:val="00114AD7"/>
    <w:rsid w:val="0011522C"/>
    <w:rsid w:val="00115388"/>
    <w:rsid w:val="001153A7"/>
    <w:rsid w:val="00115809"/>
    <w:rsid w:val="00115FDA"/>
    <w:rsid w:val="00116525"/>
    <w:rsid w:val="001166B4"/>
    <w:rsid w:val="001171FD"/>
    <w:rsid w:val="0011731B"/>
    <w:rsid w:val="0011780E"/>
    <w:rsid w:val="00117DA7"/>
    <w:rsid w:val="001201CA"/>
    <w:rsid w:val="00120801"/>
    <w:rsid w:val="00120888"/>
    <w:rsid w:val="00120A1A"/>
    <w:rsid w:val="00120E91"/>
    <w:rsid w:val="001216D3"/>
    <w:rsid w:val="00121BA2"/>
    <w:rsid w:val="00121E5E"/>
    <w:rsid w:val="0012222B"/>
    <w:rsid w:val="001224A0"/>
    <w:rsid w:val="001228AF"/>
    <w:rsid w:val="00123511"/>
    <w:rsid w:val="00123768"/>
    <w:rsid w:val="00123E28"/>
    <w:rsid w:val="00123FC5"/>
    <w:rsid w:val="001246B3"/>
    <w:rsid w:val="00124C9E"/>
    <w:rsid w:val="00125226"/>
    <w:rsid w:val="001252C5"/>
    <w:rsid w:val="00125E2D"/>
    <w:rsid w:val="001260AD"/>
    <w:rsid w:val="00126BBA"/>
    <w:rsid w:val="001273A9"/>
    <w:rsid w:val="0012751B"/>
    <w:rsid w:val="00127D01"/>
    <w:rsid w:val="00130026"/>
    <w:rsid w:val="001305EF"/>
    <w:rsid w:val="001306B7"/>
    <w:rsid w:val="00130D02"/>
    <w:rsid w:val="00130DEB"/>
    <w:rsid w:val="00131070"/>
    <w:rsid w:val="00131636"/>
    <w:rsid w:val="00131735"/>
    <w:rsid w:val="00131E70"/>
    <w:rsid w:val="00131E9B"/>
    <w:rsid w:val="0013201C"/>
    <w:rsid w:val="00132111"/>
    <w:rsid w:val="001323F1"/>
    <w:rsid w:val="00132EA3"/>
    <w:rsid w:val="001338E2"/>
    <w:rsid w:val="00134041"/>
    <w:rsid w:val="00134091"/>
    <w:rsid w:val="00134309"/>
    <w:rsid w:val="00134406"/>
    <w:rsid w:val="0013568D"/>
    <w:rsid w:val="0013598B"/>
    <w:rsid w:val="00135B09"/>
    <w:rsid w:val="00136167"/>
    <w:rsid w:val="00136599"/>
    <w:rsid w:val="001366B0"/>
    <w:rsid w:val="00136CBF"/>
    <w:rsid w:val="00136F57"/>
    <w:rsid w:val="001372E1"/>
    <w:rsid w:val="001373D9"/>
    <w:rsid w:val="00137807"/>
    <w:rsid w:val="00137C84"/>
    <w:rsid w:val="00137D78"/>
    <w:rsid w:val="00140140"/>
    <w:rsid w:val="00140B34"/>
    <w:rsid w:val="00141644"/>
    <w:rsid w:val="00141B12"/>
    <w:rsid w:val="00141B7B"/>
    <w:rsid w:val="00141BAC"/>
    <w:rsid w:val="001428CA"/>
    <w:rsid w:val="00142DA6"/>
    <w:rsid w:val="0014336E"/>
    <w:rsid w:val="00143447"/>
    <w:rsid w:val="0014376F"/>
    <w:rsid w:val="001438A9"/>
    <w:rsid w:val="00143BEF"/>
    <w:rsid w:val="00143EE1"/>
    <w:rsid w:val="00144B88"/>
    <w:rsid w:val="001451B1"/>
    <w:rsid w:val="00145DC2"/>
    <w:rsid w:val="00145F21"/>
    <w:rsid w:val="0014619B"/>
    <w:rsid w:val="0014667F"/>
    <w:rsid w:val="00146E8E"/>
    <w:rsid w:val="00146FA6"/>
    <w:rsid w:val="00147269"/>
    <w:rsid w:val="0014747E"/>
    <w:rsid w:val="001501F9"/>
    <w:rsid w:val="00150222"/>
    <w:rsid w:val="0015087F"/>
    <w:rsid w:val="00151039"/>
    <w:rsid w:val="001513D3"/>
    <w:rsid w:val="00151893"/>
    <w:rsid w:val="00151A33"/>
    <w:rsid w:val="00151B29"/>
    <w:rsid w:val="00151B93"/>
    <w:rsid w:val="00152127"/>
    <w:rsid w:val="0015216A"/>
    <w:rsid w:val="001524D0"/>
    <w:rsid w:val="00152F51"/>
    <w:rsid w:val="00152FB5"/>
    <w:rsid w:val="00153147"/>
    <w:rsid w:val="0015350C"/>
    <w:rsid w:val="00153CE8"/>
    <w:rsid w:val="001542E6"/>
    <w:rsid w:val="0015441A"/>
    <w:rsid w:val="00154BC6"/>
    <w:rsid w:val="00154C3B"/>
    <w:rsid w:val="00155040"/>
    <w:rsid w:val="0015512C"/>
    <w:rsid w:val="00155797"/>
    <w:rsid w:val="00155BC8"/>
    <w:rsid w:val="00156058"/>
    <w:rsid w:val="00156F9B"/>
    <w:rsid w:val="0015759E"/>
    <w:rsid w:val="001575E9"/>
    <w:rsid w:val="00157A80"/>
    <w:rsid w:val="001602F4"/>
    <w:rsid w:val="001606D2"/>
    <w:rsid w:val="00160EF9"/>
    <w:rsid w:val="0016168A"/>
    <w:rsid w:val="00161883"/>
    <w:rsid w:val="00161B02"/>
    <w:rsid w:val="00161F56"/>
    <w:rsid w:val="00162028"/>
    <w:rsid w:val="001624A5"/>
    <w:rsid w:val="00162FAF"/>
    <w:rsid w:val="00163203"/>
    <w:rsid w:val="00163235"/>
    <w:rsid w:val="00163497"/>
    <w:rsid w:val="00163717"/>
    <w:rsid w:val="00164048"/>
    <w:rsid w:val="001640AB"/>
    <w:rsid w:val="001643C8"/>
    <w:rsid w:val="00164998"/>
    <w:rsid w:val="00164EB7"/>
    <w:rsid w:val="00165033"/>
    <w:rsid w:val="0016575F"/>
    <w:rsid w:val="0016581A"/>
    <w:rsid w:val="00165AC5"/>
    <w:rsid w:val="00165DB6"/>
    <w:rsid w:val="0016622D"/>
    <w:rsid w:val="001662D0"/>
    <w:rsid w:val="001667D8"/>
    <w:rsid w:val="0016699C"/>
    <w:rsid w:val="001669F1"/>
    <w:rsid w:val="00166B9B"/>
    <w:rsid w:val="001670EA"/>
    <w:rsid w:val="001672EB"/>
    <w:rsid w:val="001674A0"/>
    <w:rsid w:val="001676E4"/>
    <w:rsid w:val="001679ED"/>
    <w:rsid w:val="00167E3C"/>
    <w:rsid w:val="001702EA"/>
    <w:rsid w:val="0017108B"/>
    <w:rsid w:val="0017121B"/>
    <w:rsid w:val="00171754"/>
    <w:rsid w:val="0017180F"/>
    <w:rsid w:val="001729D3"/>
    <w:rsid w:val="00172DC0"/>
    <w:rsid w:val="0017329A"/>
    <w:rsid w:val="00173F96"/>
    <w:rsid w:val="00174A1D"/>
    <w:rsid w:val="00174EC2"/>
    <w:rsid w:val="0017551C"/>
    <w:rsid w:val="001756C2"/>
    <w:rsid w:val="00175715"/>
    <w:rsid w:val="00175CD8"/>
    <w:rsid w:val="00175DE8"/>
    <w:rsid w:val="00176645"/>
    <w:rsid w:val="00176ED6"/>
    <w:rsid w:val="00177943"/>
    <w:rsid w:val="00180811"/>
    <w:rsid w:val="0018082A"/>
    <w:rsid w:val="00180D92"/>
    <w:rsid w:val="0018167F"/>
    <w:rsid w:val="00181E94"/>
    <w:rsid w:val="00182199"/>
    <w:rsid w:val="001821AE"/>
    <w:rsid w:val="00182415"/>
    <w:rsid w:val="00182E91"/>
    <w:rsid w:val="0018311E"/>
    <w:rsid w:val="001838F1"/>
    <w:rsid w:val="0018393F"/>
    <w:rsid w:val="00183B2F"/>
    <w:rsid w:val="0018435E"/>
    <w:rsid w:val="0018460F"/>
    <w:rsid w:val="00184E77"/>
    <w:rsid w:val="00184F97"/>
    <w:rsid w:val="001850B7"/>
    <w:rsid w:val="001850E5"/>
    <w:rsid w:val="00185969"/>
    <w:rsid w:val="00186AD6"/>
    <w:rsid w:val="00186F4F"/>
    <w:rsid w:val="00186F8A"/>
    <w:rsid w:val="00187BB1"/>
    <w:rsid w:val="001909E0"/>
    <w:rsid w:val="00190C0B"/>
    <w:rsid w:val="00190D94"/>
    <w:rsid w:val="0019102B"/>
    <w:rsid w:val="001915F9"/>
    <w:rsid w:val="00191D28"/>
    <w:rsid w:val="001921BB"/>
    <w:rsid w:val="00192E1A"/>
    <w:rsid w:val="00193934"/>
    <w:rsid w:val="001942DB"/>
    <w:rsid w:val="0019461B"/>
    <w:rsid w:val="00194B45"/>
    <w:rsid w:val="0019597A"/>
    <w:rsid w:val="00195BE2"/>
    <w:rsid w:val="00196115"/>
    <w:rsid w:val="001964F8"/>
    <w:rsid w:val="00196643"/>
    <w:rsid w:val="001967D5"/>
    <w:rsid w:val="001978E1"/>
    <w:rsid w:val="00197B67"/>
    <w:rsid w:val="001A0201"/>
    <w:rsid w:val="001A0969"/>
    <w:rsid w:val="001A102B"/>
    <w:rsid w:val="001A1035"/>
    <w:rsid w:val="001A13FB"/>
    <w:rsid w:val="001A1461"/>
    <w:rsid w:val="001A14E6"/>
    <w:rsid w:val="001A2124"/>
    <w:rsid w:val="001A225A"/>
    <w:rsid w:val="001A248E"/>
    <w:rsid w:val="001A2E9E"/>
    <w:rsid w:val="001A3744"/>
    <w:rsid w:val="001A3853"/>
    <w:rsid w:val="001A38CD"/>
    <w:rsid w:val="001A391A"/>
    <w:rsid w:val="001A3E40"/>
    <w:rsid w:val="001A3E51"/>
    <w:rsid w:val="001A4272"/>
    <w:rsid w:val="001A442D"/>
    <w:rsid w:val="001A4496"/>
    <w:rsid w:val="001A4F45"/>
    <w:rsid w:val="001A510E"/>
    <w:rsid w:val="001A5210"/>
    <w:rsid w:val="001A5AAB"/>
    <w:rsid w:val="001A5B71"/>
    <w:rsid w:val="001A656C"/>
    <w:rsid w:val="001A6C7B"/>
    <w:rsid w:val="001A6EE8"/>
    <w:rsid w:val="001A6EF8"/>
    <w:rsid w:val="001A719D"/>
    <w:rsid w:val="001A780E"/>
    <w:rsid w:val="001A789F"/>
    <w:rsid w:val="001A7FFD"/>
    <w:rsid w:val="001B065B"/>
    <w:rsid w:val="001B0D18"/>
    <w:rsid w:val="001B128B"/>
    <w:rsid w:val="001B1A58"/>
    <w:rsid w:val="001B1B6E"/>
    <w:rsid w:val="001B2031"/>
    <w:rsid w:val="001B286C"/>
    <w:rsid w:val="001B290F"/>
    <w:rsid w:val="001B2E7D"/>
    <w:rsid w:val="001B2F9D"/>
    <w:rsid w:val="001B3AFA"/>
    <w:rsid w:val="001B4146"/>
    <w:rsid w:val="001B479F"/>
    <w:rsid w:val="001B488B"/>
    <w:rsid w:val="001B4B04"/>
    <w:rsid w:val="001B4C59"/>
    <w:rsid w:val="001B55B0"/>
    <w:rsid w:val="001B63E6"/>
    <w:rsid w:val="001B6AE6"/>
    <w:rsid w:val="001B6BFB"/>
    <w:rsid w:val="001B7093"/>
    <w:rsid w:val="001B7D8D"/>
    <w:rsid w:val="001B7F8C"/>
    <w:rsid w:val="001C016A"/>
    <w:rsid w:val="001C0683"/>
    <w:rsid w:val="001C0784"/>
    <w:rsid w:val="001C0C81"/>
    <w:rsid w:val="001C107D"/>
    <w:rsid w:val="001C125B"/>
    <w:rsid w:val="001C14EC"/>
    <w:rsid w:val="001C15DA"/>
    <w:rsid w:val="001C2489"/>
    <w:rsid w:val="001C24BB"/>
    <w:rsid w:val="001C2686"/>
    <w:rsid w:val="001C4337"/>
    <w:rsid w:val="001C4676"/>
    <w:rsid w:val="001C4D9F"/>
    <w:rsid w:val="001C4EEC"/>
    <w:rsid w:val="001C551C"/>
    <w:rsid w:val="001C5786"/>
    <w:rsid w:val="001C5B21"/>
    <w:rsid w:val="001C5E7D"/>
    <w:rsid w:val="001C639E"/>
    <w:rsid w:val="001C6501"/>
    <w:rsid w:val="001C69CF"/>
    <w:rsid w:val="001C6A2E"/>
    <w:rsid w:val="001C6BAD"/>
    <w:rsid w:val="001C6DCB"/>
    <w:rsid w:val="001C6E22"/>
    <w:rsid w:val="001C6F4E"/>
    <w:rsid w:val="001C7625"/>
    <w:rsid w:val="001C7CC5"/>
    <w:rsid w:val="001D0853"/>
    <w:rsid w:val="001D10C4"/>
    <w:rsid w:val="001D1A64"/>
    <w:rsid w:val="001D202B"/>
    <w:rsid w:val="001D23C2"/>
    <w:rsid w:val="001D241B"/>
    <w:rsid w:val="001D2ABA"/>
    <w:rsid w:val="001D2C8A"/>
    <w:rsid w:val="001D3743"/>
    <w:rsid w:val="001D3830"/>
    <w:rsid w:val="001D3864"/>
    <w:rsid w:val="001D4102"/>
    <w:rsid w:val="001D4501"/>
    <w:rsid w:val="001D4863"/>
    <w:rsid w:val="001D4B44"/>
    <w:rsid w:val="001D4BCF"/>
    <w:rsid w:val="001D4F9E"/>
    <w:rsid w:val="001D5531"/>
    <w:rsid w:val="001D5C11"/>
    <w:rsid w:val="001D5DA0"/>
    <w:rsid w:val="001D5DE8"/>
    <w:rsid w:val="001D61E6"/>
    <w:rsid w:val="001D6203"/>
    <w:rsid w:val="001D638C"/>
    <w:rsid w:val="001D7037"/>
    <w:rsid w:val="001D76FE"/>
    <w:rsid w:val="001D7C85"/>
    <w:rsid w:val="001E0189"/>
    <w:rsid w:val="001E05E3"/>
    <w:rsid w:val="001E0735"/>
    <w:rsid w:val="001E0B40"/>
    <w:rsid w:val="001E12E8"/>
    <w:rsid w:val="001E1AD2"/>
    <w:rsid w:val="001E1CF2"/>
    <w:rsid w:val="001E24A5"/>
    <w:rsid w:val="001E2B47"/>
    <w:rsid w:val="001E2BD4"/>
    <w:rsid w:val="001E2C4C"/>
    <w:rsid w:val="001E2C52"/>
    <w:rsid w:val="001E3BD8"/>
    <w:rsid w:val="001E48F4"/>
    <w:rsid w:val="001E59BA"/>
    <w:rsid w:val="001E59E0"/>
    <w:rsid w:val="001E5A9F"/>
    <w:rsid w:val="001E677B"/>
    <w:rsid w:val="001E67A6"/>
    <w:rsid w:val="001E6CF5"/>
    <w:rsid w:val="001E7244"/>
    <w:rsid w:val="001E729E"/>
    <w:rsid w:val="001E766E"/>
    <w:rsid w:val="001E7990"/>
    <w:rsid w:val="001E7AC0"/>
    <w:rsid w:val="001F1363"/>
    <w:rsid w:val="001F1EFE"/>
    <w:rsid w:val="001F1F1A"/>
    <w:rsid w:val="001F2A47"/>
    <w:rsid w:val="001F3096"/>
    <w:rsid w:val="001F3227"/>
    <w:rsid w:val="001F3D75"/>
    <w:rsid w:val="001F437E"/>
    <w:rsid w:val="001F454A"/>
    <w:rsid w:val="001F4A13"/>
    <w:rsid w:val="001F4FCC"/>
    <w:rsid w:val="001F4FD1"/>
    <w:rsid w:val="001F5019"/>
    <w:rsid w:val="001F5478"/>
    <w:rsid w:val="001F6653"/>
    <w:rsid w:val="001F6DE9"/>
    <w:rsid w:val="001F6EFC"/>
    <w:rsid w:val="001F7402"/>
    <w:rsid w:val="001F74C3"/>
    <w:rsid w:val="001F7601"/>
    <w:rsid w:val="001F7BB2"/>
    <w:rsid w:val="001F7D48"/>
    <w:rsid w:val="001F7E57"/>
    <w:rsid w:val="0020044D"/>
    <w:rsid w:val="0020051C"/>
    <w:rsid w:val="00200DBD"/>
    <w:rsid w:val="00200FC8"/>
    <w:rsid w:val="00201DAC"/>
    <w:rsid w:val="00201F4A"/>
    <w:rsid w:val="002027D9"/>
    <w:rsid w:val="00202B08"/>
    <w:rsid w:val="00202BC3"/>
    <w:rsid w:val="00203389"/>
    <w:rsid w:val="00203804"/>
    <w:rsid w:val="0020445C"/>
    <w:rsid w:val="002046F8"/>
    <w:rsid w:val="00204B3A"/>
    <w:rsid w:val="00205244"/>
    <w:rsid w:val="00205C67"/>
    <w:rsid w:val="00205DC1"/>
    <w:rsid w:val="00205F2A"/>
    <w:rsid w:val="002061D2"/>
    <w:rsid w:val="002069C4"/>
    <w:rsid w:val="00206F6B"/>
    <w:rsid w:val="00207064"/>
    <w:rsid w:val="00207CC5"/>
    <w:rsid w:val="00207D20"/>
    <w:rsid w:val="00207ED9"/>
    <w:rsid w:val="002104D2"/>
    <w:rsid w:val="00210691"/>
    <w:rsid w:val="00210967"/>
    <w:rsid w:val="002113D4"/>
    <w:rsid w:val="00211A3D"/>
    <w:rsid w:val="002120D2"/>
    <w:rsid w:val="00212D47"/>
    <w:rsid w:val="00212DAD"/>
    <w:rsid w:val="0021369D"/>
    <w:rsid w:val="002140D6"/>
    <w:rsid w:val="002141D8"/>
    <w:rsid w:val="002146AA"/>
    <w:rsid w:val="00214711"/>
    <w:rsid w:val="0021473C"/>
    <w:rsid w:val="002149AF"/>
    <w:rsid w:val="00214E33"/>
    <w:rsid w:val="002154BC"/>
    <w:rsid w:val="00215ABC"/>
    <w:rsid w:val="00215BC1"/>
    <w:rsid w:val="00216094"/>
    <w:rsid w:val="002165DE"/>
    <w:rsid w:val="00216F09"/>
    <w:rsid w:val="00217591"/>
    <w:rsid w:val="00217B03"/>
    <w:rsid w:val="002200DA"/>
    <w:rsid w:val="00220104"/>
    <w:rsid w:val="002202FA"/>
    <w:rsid w:val="0022041B"/>
    <w:rsid w:val="0022066D"/>
    <w:rsid w:val="002208A0"/>
    <w:rsid w:val="0022170A"/>
    <w:rsid w:val="00222433"/>
    <w:rsid w:val="00222A7A"/>
    <w:rsid w:val="00222CDC"/>
    <w:rsid w:val="0022309C"/>
    <w:rsid w:val="00223189"/>
    <w:rsid w:val="00223445"/>
    <w:rsid w:val="00223D65"/>
    <w:rsid w:val="00223E6F"/>
    <w:rsid w:val="00223FC7"/>
    <w:rsid w:val="002244BE"/>
    <w:rsid w:val="002245C7"/>
    <w:rsid w:val="0022489C"/>
    <w:rsid w:val="00224A2C"/>
    <w:rsid w:val="00224AF6"/>
    <w:rsid w:val="002250ED"/>
    <w:rsid w:val="0022654A"/>
    <w:rsid w:val="00227078"/>
    <w:rsid w:val="0022795B"/>
    <w:rsid w:val="00227C15"/>
    <w:rsid w:val="00227E07"/>
    <w:rsid w:val="00230D63"/>
    <w:rsid w:val="002312F4"/>
    <w:rsid w:val="0023131B"/>
    <w:rsid w:val="00231A14"/>
    <w:rsid w:val="00231C4E"/>
    <w:rsid w:val="00231FC7"/>
    <w:rsid w:val="002328C7"/>
    <w:rsid w:val="00232B4D"/>
    <w:rsid w:val="00232EC0"/>
    <w:rsid w:val="002332B9"/>
    <w:rsid w:val="002333AC"/>
    <w:rsid w:val="0023360D"/>
    <w:rsid w:val="00233C5D"/>
    <w:rsid w:val="00233CB9"/>
    <w:rsid w:val="00233DFB"/>
    <w:rsid w:val="00234111"/>
    <w:rsid w:val="002343C6"/>
    <w:rsid w:val="00235836"/>
    <w:rsid w:val="00236070"/>
    <w:rsid w:val="002369D5"/>
    <w:rsid w:val="00236CBD"/>
    <w:rsid w:val="0023735A"/>
    <w:rsid w:val="00240018"/>
    <w:rsid w:val="002400C4"/>
    <w:rsid w:val="0024158C"/>
    <w:rsid w:val="0024187E"/>
    <w:rsid w:val="0024211E"/>
    <w:rsid w:val="002424B7"/>
    <w:rsid w:val="002425FE"/>
    <w:rsid w:val="0024278A"/>
    <w:rsid w:val="0024287E"/>
    <w:rsid w:val="002428A3"/>
    <w:rsid w:val="0024336B"/>
    <w:rsid w:val="00243A9F"/>
    <w:rsid w:val="00243CEF"/>
    <w:rsid w:val="00243FF0"/>
    <w:rsid w:val="00244649"/>
    <w:rsid w:val="0024471D"/>
    <w:rsid w:val="0024478E"/>
    <w:rsid w:val="002447E7"/>
    <w:rsid w:val="00244BA8"/>
    <w:rsid w:val="00244DA7"/>
    <w:rsid w:val="0024530E"/>
    <w:rsid w:val="00245F29"/>
    <w:rsid w:val="002461D1"/>
    <w:rsid w:val="002462D2"/>
    <w:rsid w:val="00246F35"/>
    <w:rsid w:val="002472A0"/>
    <w:rsid w:val="002474BC"/>
    <w:rsid w:val="00247A2E"/>
    <w:rsid w:val="002502B6"/>
    <w:rsid w:val="0025091A"/>
    <w:rsid w:val="00250922"/>
    <w:rsid w:val="00250E25"/>
    <w:rsid w:val="00251230"/>
    <w:rsid w:val="0025148C"/>
    <w:rsid w:val="0025151D"/>
    <w:rsid w:val="0025156B"/>
    <w:rsid w:val="00251747"/>
    <w:rsid w:val="002518B4"/>
    <w:rsid w:val="00251DE8"/>
    <w:rsid w:val="00251E0A"/>
    <w:rsid w:val="002522C8"/>
    <w:rsid w:val="00252C17"/>
    <w:rsid w:val="00252CAC"/>
    <w:rsid w:val="00252D44"/>
    <w:rsid w:val="00252EB4"/>
    <w:rsid w:val="0025337C"/>
    <w:rsid w:val="00253569"/>
    <w:rsid w:val="00253CC6"/>
    <w:rsid w:val="002543F4"/>
    <w:rsid w:val="00254424"/>
    <w:rsid w:val="00254485"/>
    <w:rsid w:val="002544EC"/>
    <w:rsid w:val="00254DB0"/>
    <w:rsid w:val="002551A0"/>
    <w:rsid w:val="0025581D"/>
    <w:rsid w:val="00255BF0"/>
    <w:rsid w:val="00255CE8"/>
    <w:rsid w:val="00255D29"/>
    <w:rsid w:val="00255D9E"/>
    <w:rsid w:val="00255F92"/>
    <w:rsid w:val="00256225"/>
    <w:rsid w:val="00256264"/>
    <w:rsid w:val="00256B68"/>
    <w:rsid w:val="00256D93"/>
    <w:rsid w:val="00256FE8"/>
    <w:rsid w:val="00257556"/>
    <w:rsid w:val="00257578"/>
    <w:rsid w:val="002577F8"/>
    <w:rsid w:val="00257EE3"/>
    <w:rsid w:val="002604E2"/>
    <w:rsid w:val="00260508"/>
    <w:rsid w:val="0026066D"/>
    <w:rsid w:val="00260674"/>
    <w:rsid w:val="00260C7F"/>
    <w:rsid w:val="00260FB8"/>
    <w:rsid w:val="00261162"/>
    <w:rsid w:val="00261182"/>
    <w:rsid w:val="002616D4"/>
    <w:rsid w:val="00261C59"/>
    <w:rsid w:val="0026241A"/>
    <w:rsid w:val="00262571"/>
    <w:rsid w:val="00262810"/>
    <w:rsid w:val="00262D8D"/>
    <w:rsid w:val="0026334E"/>
    <w:rsid w:val="0026359C"/>
    <w:rsid w:val="0026381F"/>
    <w:rsid w:val="00263BE4"/>
    <w:rsid w:val="00263C2F"/>
    <w:rsid w:val="00264127"/>
    <w:rsid w:val="00264F32"/>
    <w:rsid w:val="00265292"/>
    <w:rsid w:val="002652D5"/>
    <w:rsid w:val="00265645"/>
    <w:rsid w:val="00265943"/>
    <w:rsid w:val="00265A60"/>
    <w:rsid w:val="00265A76"/>
    <w:rsid w:val="00265E93"/>
    <w:rsid w:val="00265FB1"/>
    <w:rsid w:val="002661DA"/>
    <w:rsid w:val="00266830"/>
    <w:rsid w:val="002669F1"/>
    <w:rsid w:val="00266FC3"/>
    <w:rsid w:val="00267410"/>
    <w:rsid w:val="0026792B"/>
    <w:rsid w:val="00270185"/>
    <w:rsid w:val="00270387"/>
    <w:rsid w:val="00270498"/>
    <w:rsid w:val="00270C59"/>
    <w:rsid w:val="00271B44"/>
    <w:rsid w:val="00271BFE"/>
    <w:rsid w:val="0027235C"/>
    <w:rsid w:val="0027265B"/>
    <w:rsid w:val="00272692"/>
    <w:rsid w:val="00272856"/>
    <w:rsid w:val="00272934"/>
    <w:rsid w:val="00272990"/>
    <w:rsid w:val="00273761"/>
    <w:rsid w:val="0027392E"/>
    <w:rsid w:val="00273A0E"/>
    <w:rsid w:val="00273CFB"/>
    <w:rsid w:val="002740C4"/>
    <w:rsid w:val="0027444E"/>
    <w:rsid w:val="00274598"/>
    <w:rsid w:val="002745F6"/>
    <w:rsid w:val="0027465C"/>
    <w:rsid w:val="002746BD"/>
    <w:rsid w:val="00274874"/>
    <w:rsid w:val="0027499A"/>
    <w:rsid w:val="00274AC1"/>
    <w:rsid w:val="00275AC6"/>
    <w:rsid w:val="00275CE5"/>
    <w:rsid w:val="00275FEA"/>
    <w:rsid w:val="002768EF"/>
    <w:rsid w:val="00276AA2"/>
    <w:rsid w:val="00276E14"/>
    <w:rsid w:val="0027780A"/>
    <w:rsid w:val="00277836"/>
    <w:rsid w:val="00277C11"/>
    <w:rsid w:val="00280062"/>
    <w:rsid w:val="002801D5"/>
    <w:rsid w:val="002803AC"/>
    <w:rsid w:val="002804F5"/>
    <w:rsid w:val="002805E5"/>
    <w:rsid w:val="00281542"/>
    <w:rsid w:val="002818D5"/>
    <w:rsid w:val="00281C59"/>
    <w:rsid w:val="00282ACE"/>
    <w:rsid w:val="00282B68"/>
    <w:rsid w:val="00282EB8"/>
    <w:rsid w:val="00283083"/>
    <w:rsid w:val="00283311"/>
    <w:rsid w:val="00283A79"/>
    <w:rsid w:val="00283BE2"/>
    <w:rsid w:val="00283E79"/>
    <w:rsid w:val="0028414D"/>
    <w:rsid w:val="00284219"/>
    <w:rsid w:val="00284336"/>
    <w:rsid w:val="002848C7"/>
    <w:rsid w:val="00284DEE"/>
    <w:rsid w:val="00284E71"/>
    <w:rsid w:val="00285156"/>
    <w:rsid w:val="00285510"/>
    <w:rsid w:val="00286227"/>
    <w:rsid w:val="00286384"/>
    <w:rsid w:val="00286463"/>
    <w:rsid w:val="002865B7"/>
    <w:rsid w:val="002867BD"/>
    <w:rsid w:val="00286E52"/>
    <w:rsid w:val="002873D1"/>
    <w:rsid w:val="002875C0"/>
    <w:rsid w:val="00287627"/>
    <w:rsid w:val="00287777"/>
    <w:rsid w:val="002878F5"/>
    <w:rsid w:val="00287B58"/>
    <w:rsid w:val="00287FFD"/>
    <w:rsid w:val="0029042E"/>
    <w:rsid w:val="002906E7"/>
    <w:rsid w:val="002907BA"/>
    <w:rsid w:val="002910EE"/>
    <w:rsid w:val="0029170E"/>
    <w:rsid w:val="00291EC7"/>
    <w:rsid w:val="002927DE"/>
    <w:rsid w:val="00292908"/>
    <w:rsid w:val="00292B5F"/>
    <w:rsid w:val="00293038"/>
    <w:rsid w:val="00293688"/>
    <w:rsid w:val="002947BB"/>
    <w:rsid w:val="00294B67"/>
    <w:rsid w:val="00294E8F"/>
    <w:rsid w:val="00295FE5"/>
    <w:rsid w:val="00296DC9"/>
    <w:rsid w:val="00297370"/>
    <w:rsid w:val="00297BFB"/>
    <w:rsid w:val="00297CDF"/>
    <w:rsid w:val="002A00D4"/>
    <w:rsid w:val="002A00DD"/>
    <w:rsid w:val="002A0393"/>
    <w:rsid w:val="002A0A2F"/>
    <w:rsid w:val="002A0E03"/>
    <w:rsid w:val="002A0FD2"/>
    <w:rsid w:val="002A14C6"/>
    <w:rsid w:val="002A1A31"/>
    <w:rsid w:val="002A1F6A"/>
    <w:rsid w:val="002A23D9"/>
    <w:rsid w:val="002A2B47"/>
    <w:rsid w:val="002A3282"/>
    <w:rsid w:val="002A340D"/>
    <w:rsid w:val="002A3444"/>
    <w:rsid w:val="002A34AD"/>
    <w:rsid w:val="002A352A"/>
    <w:rsid w:val="002A3C33"/>
    <w:rsid w:val="002A40FD"/>
    <w:rsid w:val="002A4A03"/>
    <w:rsid w:val="002A4D6B"/>
    <w:rsid w:val="002A5188"/>
    <w:rsid w:val="002A64D0"/>
    <w:rsid w:val="002A64E2"/>
    <w:rsid w:val="002A6A9E"/>
    <w:rsid w:val="002A6B39"/>
    <w:rsid w:val="002A6F00"/>
    <w:rsid w:val="002A7275"/>
    <w:rsid w:val="002A73F2"/>
    <w:rsid w:val="002A7608"/>
    <w:rsid w:val="002A7EFD"/>
    <w:rsid w:val="002A7F4E"/>
    <w:rsid w:val="002B034A"/>
    <w:rsid w:val="002B072A"/>
    <w:rsid w:val="002B132E"/>
    <w:rsid w:val="002B1398"/>
    <w:rsid w:val="002B19F1"/>
    <w:rsid w:val="002B1AB4"/>
    <w:rsid w:val="002B1DA0"/>
    <w:rsid w:val="002B2813"/>
    <w:rsid w:val="002B2FC4"/>
    <w:rsid w:val="002B3332"/>
    <w:rsid w:val="002B3404"/>
    <w:rsid w:val="002B35DB"/>
    <w:rsid w:val="002B3642"/>
    <w:rsid w:val="002B3988"/>
    <w:rsid w:val="002B3BC1"/>
    <w:rsid w:val="002B3ECB"/>
    <w:rsid w:val="002B4636"/>
    <w:rsid w:val="002B4816"/>
    <w:rsid w:val="002B4C8C"/>
    <w:rsid w:val="002B4F70"/>
    <w:rsid w:val="002B5565"/>
    <w:rsid w:val="002B5808"/>
    <w:rsid w:val="002B606E"/>
    <w:rsid w:val="002B6194"/>
    <w:rsid w:val="002B6850"/>
    <w:rsid w:val="002B6DF5"/>
    <w:rsid w:val="002B70BB"/>
    <w:rsid w:val="002B773C"/>
    <w:rsid w:val="002B7DE6"/>
    <w:rsid w:val="002C0245"/>
    <w:rsid w:val="002C1163"/>
    <w:rsid w:val="002C13C1"/>
    <w:rsid w:val="002C13D8"/>
    <w:rsid w:val="002C1504"/>
    <w:rsid w:val="002C18DD"/>
    <w:rsid w:val="002C1D8E"/>
    <w:rsid w:val="002C2C19"/>
    <w:rsid w:val="002C3C8A"/>
    <w:rsid w:val="002C5A0A"/>
    <w:rsid w:val="002C5CC9"/>
    <w:rsid w:val="002C61AC"/>
    <w:rsid w:val="002C631D"/>
    <w:rsid w:val="002C6990"/>
    <w:rsid w:val="002C69E5"/>
    <w:rsid w:val="002C7402"/>
    <w:rsid w:val="002C7829"/>
    <w:rsid w:val="002D0792"/>
    <w:rsid w:val="002D0C23"/>
    <w:rsid w:val="002D1181"/>
    <w:rsid w:val="002D18AA"/>
    <w:rsid w:val="002D1960"/>
    <w:rsid w:val="002D1B3F"/>
    <w:rsid w:val="002D33DC"/>
    <w:rsid w:val="002D365F"/>
    <w:rsid w:val="002D3909"/>
    <w:rsid w:val="002D391D"/>
    <w:rsid w:val="002D4C3B"/>
    <w:rsid w:val="002D50E3"/>
    <w:rsid w:val="002D549E"/>
    <w:rsid w:val="002D57E2"/>
    <w:rsid w:val="002D5868"/>
    <w:rsid w:val="002D5DA4"/>
    <w:rsid w:val="002D5DDC"/>
    <w:rsid w:val="002D5EED"/>
    <w:rsid w:val="002D5FB9"/>
    <w:rsid w:val="002D6230"/>
    <w:rsid w:val="002D6310"/>
    <w:rsid w:val="002D650C"/>
    <w:rsid w:val="002D6962"/>
    <w:rsid w:val="002D701B"/>
    <w:rsid w:val="002D717F"/>
    <w:rsid w:val="002D7417"/>
    <w:rsid w:val="002E03A9"/>
    <w:rsid w:val="002E054C"/>
    <w:rsid w:val="002E0814"/>
    <w:rsid w:val="002E1AF4"/>
    <w:rsid w:val="002E1C71"/>
    <w:rsid w:val="002E1D5A"/>
    <w:rsid w:val="002E1DA5"/>
    <w:rsid w:val="002E2DB3"/>
    <w:rsid w:val="002E2E08"/>
    <w:rsid w:val="002E52EE"/>
    <w:rsid w:val="002E58D2"/>
    <w:rsid w:val="002E5963"/>
    <w:rsid w:val="002E6159"/>
    <w:rsid w:val="002E6293"/>
    <w:rsid w:val="002E62EA"/>
    <w:rsid w:val="002E6509"/>
    <w:rsid w:val="002E6DDF"/>
    <w:rsid w:val="002E71DF"/>
    <w:rsid w:val="002E73A6"/>
    <w:rsid w:val="002E745A"/>
    <w:rsid w:val="002E7B3B"/>
    <w:rsid w:val="002F0187"/>
    <w:rsid w:val="002F09BA"/>
    <w:rsid w:val="002F0C2A"/>
    <w:rsid w:val="002F1318"/>
    <w:rsid w:val="002F1770"/>
    <w:rsid w:val="002F1859"/>
    <w:rsid w:val="002F191F"/>
    <w:rsid w:val="002F1927"/>
    <w:rsid w:val="002F27B3"/>
    <w:rsid w:val="002F304A"/>
    <w:rsid w:val="002F3203"/>
    <w:rsid w:val="002F3287"/>
    <w:rsid w:val="002F3323"/>
    <w:rsid w:val="002F3AB4"/>
    <w:rsid w:val="002F41F9"/>
    <w:rsid w:val="002F462D"/>
    <w:rsid w:val="002F46F3"/>
    <w:rsid w:val="002F4AC9"/>
    <w:rsid w:val="002F4C8F"/>
    <w:rsid w:val="002F54FD"/>
    <w:rsid w:val="002F6455"/>
    <w:rsid w:val="002F64BB"/>
    <w:rsid w:val="002F6ABF"/>
    <w:rsid w:val="002F6CBF"/>
    <w:rsid w:val="002F6CF8"/>
    <w:rsid w:val="002F7266"/>
    <w:rsid w:val="002F72DA"/>
    <w:rsid w:val="002F7FF6"/>
    <w:rsid w:val="0030017A"/>
    <w:rsid w:val="003002F9"/>
    <w:rsid w:val="0030043E"/>
    <w:rsid w:val="00300EF5"/>
    <w:rsid w:val="00301089"/>
    <w:rsid w:val="00301111"/>
    <w:rsid w:val="0030128C"/>
    <w:rsid w:val="00301AA6"/>
    <w:rsid w:val="00301D6C"/>
    <w:rsid w:val="0030279D"/>
    <w:rsid w:val="00302CF8"/>
    <w:rsid w:val="00302D7A"/>
    <w:rsid w:val="0030330E"/>
    <w:rsid w:val="00303A07"/>
    <w:rsid w:val="00303CE2"/>
    <w:rsid w:val="0030412A"/>
    <w:rsid w:val="00304565"/>
    <w:rsid w:val="003045E6"/>
    <w:rsid w:val="003048D7"/>
    <w:rsid w:val="00304CE2"/>
    <w:rsid w:val="003056C7"/>
    <w:rsid w:val="00305929"/>
    <w:rsid w:val="00305AAA"/>
    <w:rsid w:val="00305AC4"/>
    <w:rsid w:val="00306138"/>
    <w:rsid w:val="0030684E"/>
    <w:rsid w:val="003071F6"/>
    <w:rsid w:val="00307373"/>
    <w:rsid w:val="00307992"/>
    <w:rsid w:val="00307BA4"/>
    <w:rsid w:val="00310144"/>
    <w:rsid w:val="0031033E"/>
    <w:rsid w:val="003106ED"/>
    <w:rsid w:val="0031149A"/>
    <w:rsid w:val="00311689"/>
    <w:rsid w:val="003116E8"/>
    <w:rsid w:val="00311AC6"/>
    <w:rsid w:val="00311C3D"/>
    <w:rsid w:val="00311CEC"/>
    <w:rsid w:val="00312198"/>
    <w:rsid w:val="0031252F"/>
    <w:rsid w:val="0031324F"/>
    <w:rsid w:val="00313269"/>
    <w:rsid w:val="00313A9A"/>
    <w:rsid w:val="00313CB0"/>
    <w:rsid w:val="00313E0F"/>
    <w:rsid w:val="00313F96"/>
    <w:rsid w:val="00314CD0"/>
    <w:rsid w:val="00314D5F"/>
    <w:rsid w:val="00314E50"/>
    <w:rsid w:val="00314E6B"/>
    <w:rsid w:val="00314F76"/>
    <w:rsid w:val="003159C3"/>
    <w:rsid w:val="00315DDF"/>
    <w:rsid w:val="00316164"/>
    <w:rsid w:val="00316B4F"/>
    <w:rsid w:val="00316E22"/>
    <w:rsid w:val="00316E38"/>
    <w:rsid w:val="00316E73"/>
    <w:rsid w:val="003176FD"/>
    <w:rsid w:val="00317E30"/>
    <w:rsid w:val="00317EC3"/>
    <w:rsid w:val="003205EB"/>
    <w:rsid w:val="003208EF"/>
    <w:rsid w:val="00320A11"/>
    <w:rsid w:val="0032129F"/>
    <w:rsid w:val="00321418"/>
    <w:rsid w:val="0032146E"/>
    <w:rsid w:val="0032170A"/>
    <w:rsid w:val="00321852"/>
    <w:rsid w:val="0032226F"/>
    <w:rsid w:val="003224C0"/>
    <w:rsid w:val="0032283C"/>
    <w:rsid w:val="0032302D"/>
    <w:rsid w:val="00324866"/>
    <w:rsid w:val="003250C8"/>
    <w:rsid w:val="003258BB"/>
    <w:rsid w:val="00325C58"/>
    <w:rsid w:val="00326CC9"/>
    <w:rsid w:val="00326D39"/>
    <w:rsid w:val="003273C6"/>
    <w:rsid w:val="00327A6E"/>
    <w:rsid w:val="003300BD"/>
    <w:rsid w:val="00330797"/>
    <w:rsid w:val="003309F4"/>
    <w:rsid w:val="0033149D"/>
    <w:rsid w:val="00331903"/>
    <w:rsid w:val="00331C6A"/>
    <w:rsid w:val="00332709"/>
    <w:rsid w:val="003330A1"/>
    <w:rsid w:val="00333319"/>
    <w:rsid w:val="00333E46"/>
    <w:rsid w:val="003344CA"/>
    <w:rsid w:val="0033464F"/>
    <w:rsid w:val="00334A08"/>
    <w:rsid w:val="00334AA0"/>
    <w:rsid w:val="00334C64"/>
    <w:rsid w:val="00334FCF"/>
    <w:rsid w:val="003350C7"/>
    <w:rsid w:val="00335473"/>
    <w:rsid w:val="00335F0B"/>
    <w:rsid w:val="0033619B"/>
    <w:rsid w:val="003368AE"/>
    <w:rsid w:val="00336B61"/>
    <w:rsid w:val="003370DD"/>
    <w:rsid w:val="0033715B"/>
    <w:rsid w:val="00337B89"/>
    <w:rsid w:val="00340EC0"/>
    <w:rsid w:val="0034111C"/>
    <w:rsid w:val="003411BB"/>
    <w:rsid w:val="003412C8"/>
    <w:rsid w:val="00341AF3"/>
    <w:rsid w:val="00341B77"/>
    <w:rsid w:val="0034222E"/>
    <w:rsid w:val="00342381"/>
    <w:rsid w:val="003429AC"/>
    <w:rsid w:val="00342E17"/>
    <w:rsid w:val="00342E44"/>
    <w:rsid w:val="0034371C"/>
    <w:rsid w:val="00343854"/>
    <w:rsid w:val="00343FE8"/>
    <w:rsid w:val="00344510"/>
    <w:rsid w:val="003447A5"/>
    <w:rsid w:val="00345022"/>
    <w:rsid w:val="00345F76"/>
    <w:rsid w:val="00346539"/>
    <w:rsid w:val="0034688E"/>
    <w:rsid w:val="00346A2E"/>
    <w:rsid w:val="00346B6E"/>
    <w:rsid w:val="0034787E"/>
    <w:rsid w:val="00347AA0"/>
    <w:rsid w:val="00347E65"/>
    <w:rsid w:val="003503D8"/>
    <w:rsid w:val="003506D9"/>
    <w:rsid w:val="00350908"/>
    <w:rsid w:val="0035090A"/>
    <w:rsid w:val="0035096E"/>
    <w:rsid w:val="00350ADD"/>
    <w:rsid w:val="00350B34"/>
    <w:rsid w:val="00351073"/>
    <w:rsid w:val="003511B2"/>
    <w:rsid w:val="00351267"/>
    <w:rsid w:val="003512C6"/>
    <w:rsid w:val="00351AFC"/>
    <w:rsid w:val="00352096"/>
    <w:rsid w:val="00352D21"/>
    <w:rsid w:val="003530AE"/>
    <w:rsid w:val="003533A1"/>
    <w:rsid w:val="00353440"/>
    <w:rsid w:val="003539D6"/>
    <w:rsid w:val="00353A43"/>
    <w:rsid w:val="00353A4D"/>
    <w:rsid w:val="00353A6B"/>
    <w:rsid w:val="00353A6C"/>
    <w:rsid w:val="003545C4"/>
    <w:rsid w:val="00355848"/>
    <w:rsid w:val="00355A61"/>
    <w:rsid w:val="00355BCB"/>
    <w:rsid w:val="0035608F"/>
    <w:rsid w:val="00356345"/>
    <w:rsid w:val="0035638A"/>
    <w:rsid w:val="003566D8"/>
    <w:rsid w:val="00356893"/>
    <w:rsid w:val="00356CD8"/>
    <w:rsid w:val="00356EFD"/>
    <w:rsid w:val="00357995"/>
    <w:rsid w:val="00357B9C"/>
    <w:rsid w:val="00357F2D"/>
    <w:rsid w:val="00360044"/>
    <w:rsid w:val="00360693"/>
    <w:rsid w:val="00360A11"/>
    <w:rsid w:val="00360A5E"/>
    <w:rsid w:val="003610EE"/>
    <w:rsid w:val="003611E7"/>
    <w:rsid w:val="00361A00"/>
    <w:rsid w:val="0036294F"/>
    <w:rsid w:val="00362FA1"/>
    <w:rsid w:val="0036408B"/>
    <w:rsid w:val="003642A6"/>
    <w:rsid w:val="003649D3"/>
    <w:rsid w:val="003651A7"/>
    <w:rsid w:val="00365B13"/>
    <w:rsid w:val="00365D8F"/>
    <w:rsid w:val="0036634E"/>
    <w:rsid w:val="0036652C"/>
    <w:rsid w:val="0036658D"/>
    <w:rsid w:val="0036717B"/>
    <w:rsid w:val="00367473"/>
    <w:rsid w:val="00370081"/>
    <w:rsid w:val="00370E45"/>
    <w:rsid w:val="00371255"/>
    <w:rsid w:val="0037163E"/>
    <w:rsid w:val="003716F5"/>
    <w:rsid w:val="0037170D"/>
    <w:rsid w:val="0037189D"/>
    <w:rsid w:val="00371C3B"/>
    <w:rsid w:val="00371D84"/>
    <w:rsid w:val="00372595"/>
    <w:rsid w:val="00372613"/>
    <w:rsid w:val="00372779"/>
    <w:rsid w:val="00372E81"/>
    <w:rsid w:val="00372FCC"/>
    <w:rsid w:val="00373124"/>
    <w:rsid w:val="0037381B"/>
    <w:rsid w:val="00373AE2"/>
    <w:rsid w:val="00373F2B"/>
    <w:rsid w:val="00374862"/>
    <w:rsid w:val="003748B1"/>
    <w:rsid w:val="00374932"/>
    <w:rsid w:val="003755B1"/>
    <w:rsid w:val="0037561E"/>
    <w:rsid w:val="00375C8B"/>
    <w:rsid w:val="003761FE"/>
    <w:rsid w:val="0037647A"/>
    <w:rsid w:val="00376644"/>
    <w:rsid w:val="0037724B"/>
    <w:rsid w:val="00377383"/>
    <w:rsid w:val="0037748F"/>
    <w:rsid w:val="0037751C"/>
    <w:rsid w:val="00377845"/>
    <w:rsid w:val="00377EFD"/>
    <w:rsid w:val="0038006B"/>
    <w:rsid w:val="0038049F"/>
    <w:rsid w:val="00381B18"/>
    <w:rsid w:val="00382BF6"/>
    <w:rsid w:val="00383AF2"/>
    <w:rsid w:val="00384091"/>
    <w:rsid w:val="00384126"/>
    <w:rsid w:val="003842CD"/>
    <w:rsid w:val="0038481C"/>
    <w:rsid w:val="0038483B"/>
    <w:rsid w:val="00384872"/>
    <w:rsid w:val="00384D39"/>
    <w:rsid w:val="00384F0A"/>
    <w:rsid w:val="003850E6"/>
    <w:rsid w:val="00385281"/>
    <w:rsid w:val="003860C6"/>
    <w:rsid w:val="003864BB"/>
    <w:rsid w:val="0038671F"/>
    <w:rsid w:val="00386816"/>
    <w:rsid w:val="00386E68"/>
    <w:rsid w:val="00387238"/>
    <w:rsid w:val="0038752C"/>
    <w:rsid w:val="00387844"/>
    <w:rsid w:val="00387971"/>
    <w:rsid w:val="00387A78"/>
    <w:rsid w:val="00387D9F"/>
    <w:rsid w:val="0039053F"/>
    <w:rsid w:val="00390631"/>
    <w:rsid w:val="00390FA1"/>
    <w:rsid w:val="00390FFA"/>
    <w:rsid w:val="0039146A"/>
    <w:rsid w:val="00391748"/>
    <w:rsid w:val="0039185D"/>
    <w:rsid w:val="00392208"/>
    <w:rsid w:val="0039232F"/>
    <w:rsid w:val="003923CB"/>
    <w:rsid w:val="00392D42"/>
    <w:rsid w:val="00393754"/>
    <w:rsid w:val="00393B15"/>
    <w:rsid w:val="00393BF1"/>
    <w:rsid w:val="00394075"/>
    <w:rsid w:val="00394333"/>
    <w:rsid w:val="00394557"/>
    <w:rsid w:val="00394A1B"/>
    <w:rsid w:val="00394A49"/>
    <w:rsid w:val="00395229"/>
    <w:rsid w:val="00395543"/>
    <w:rsid w:val="00395ECD"/>
    <w:rsid w:val="00395FFF"/>
    <w:rsid w:val="00396692"/>
    <w:rsid w:val="00396EFC"/>
    <w:rsid w:val="00397333"/>
    <w:rsid w:val="00397F8E"/>
    <w:rsid w:val="00397FE0"/>
    <w:rsid w:val="003A052A"/>
    <w:rsid w:val="003A082E"/>
    <w:rsid w:val="003A0997"/>
    <w:rsid w:val="003A123F"/>
    <w:rsid w:val="003A1678"/>
    <w:rsid w:val="003A169E"/>
    <w:rsid w:val="003A1882"/>
    <w:rsid w:val="003A1FF4"/>
    <w:rsid w:val="003A2030"/>
    <w:rsid w:val="003A2455"/>
    <w:rsid w:val="003A2819"/>
    <w:rsid w:val="003A33E5"/>
    <w:rsid w:val="003A3995"/>
    <w:rsid w:val="003A39A1"/>
    <w:rsid w:val="003A3D56"/>
    <w:rsid w:val="003A3E46"/>
    <w:rsid w:val="003A4821"/>
    <w:rsid w:val="003A4BB1"/>
    <w:rsid w:val="003A4BFA"/>
    <w:rsid w:val="003A4CCF"/>
    <w:rsid w:val="003A5321"/>
    <w:rsid w:val="003A56F6"/>
    <w:rsid w:val="003A580A"/>
    <w:rsid w:val="003A597F"/>
    <w:rsid w:val="003A5DBE"/>
    <w:rsid w:val="003A5EB3"/>
    <w:rsid w:val="003A5EB4"/>
    <w:rsid w:val="003A61B4"/>
    <w:rsid w:val="003A6201"/>
    <w:rsid w:val="003A6649"/>
    <w:rsid w:val="003A73F8"/>
    <w:rsid w:val="003A791B"/>
    <w:rsid w:val="003A7D27"/>
    <w:rsid w:val="003B02A0"/>
    <w:rsid w:val="003B030B"/>
    <w:rsid w:val="003B0F00"/>
    <w:rsid w:val="003B15F7"/>
    <w:rsid w:val="003B195D"/>
    <w:rsid w:val="003B206A"/>
    <w:rsid w:val="003B2AC8"/>
    <w:rsid w:val="003B32B9"/>
    <w:rsid w:val="003B39A6"/>
    <w:rsid w:val="003B4975"/>
    <w:rsid w:val="003B4CA6"/>
    <w:rsid w:val="003B4E39"/>
    <w:rsid w:val="003B4F7B"/>
    <w:rsid w:val="003B50D7"/>
    <w:rsid w:val="003B5375"/>
    <w:rsid w:val="003B5AA1"/>
    <w:rsid w:val="003B5C2A"/>
    <w:rsid w:val="003B5C60"/>
    <w:rsid w:val="003B6070"/>
    <w:rsid w:val="003B653D"/>
    <w:rsid w:val="003B65F8"/>
    <w:rsid w:val="003B75B2"/>
    <w:rsid w:val="003B7982"/>
    <w:rsid w:val="003C0174"/>
    <w:rsid w:val="003C0229"/>
    <w:rsid w:val="003C02AC"/>
    <w:rsid w:val="003C0622"/>
    <w:rsid w:val="003C0D83"/>
    <w:rsid w:val="003C0FFF"/>
    <w:rsid w:val="003C1127"/>
    <w:rsid w:val="003C14D1"/>
    <w:rsid w:val="003C1699"/>
    <w:rsid w:val="003C21AA"/>
    <w:rsid w:val="003C2408"/>
    <w:rsid w:val="003C2834"/>
    <w:rsid w:val="003C2925"/>
    <w:rsid w:val="003C2A14"/>
    <w:rsid w:val="003C2CC7"/>
    <w:rsid w:val="003C303C"/>
    <w:rsid w:val="003C373B"/>
    <w:rsid w:val="003C3788"/>
    <w:rsid w:val="003C447D"/>
    <w:rsid w:val="003C49E6"/>
    <w:rsid w:val="003C5463"/>
    <w:rsid w:val="003C5ADD"/>
    <w:rsid w:val="003C60FA"/>
    <w:rsid w:val="003C6ACA"/>
    <w:rsid w:val="003C6BB3"/>
    <w:rsid w:val="003C6CA4"/>
    <w:rsid w:val="003C6E49"/>
    <w:rsid w:val="003C7142"/>
    <w:rsid w:val="003C778B"/>
    <w:rsid w:val="003C78B6"/>
    <w:rsid w:val="003C79A7"/>
    <w:rsid w:val="003C7E14"/>
    <w:rsid w:val="003D01A6"/>
    <w:rsid w:val="003D01F4"/>
    <w:rsid w:val="003D04D4"/>
    <w:rsid w:val="003D053B"/>
    <w:rsid w:val="003D2490"/>
    <w:rsid w:val="003D24D5"/>
    <w:rsid w:val="003D24F2"/>
    <w:rsid w:val="003D36EA"/>
    <w:rsid w:val="003D3B25"/>
    <w:rsid w:val="003D3E24"/>
    <w:rsid w:val="003D3E60"/>
    <w:rsid w:val="003D402B"/>
    <w:rsid w:val="003D43A7"/>
    <w:rsid w:val="003D4A58"/>
    <w:rsid w:val="003D5507"/>
    <w:rsid w:val="003D6825"/>
    <w:rsid w:val="003D69EB"/>
    <w:rsid w:val="003D6BC6"/>
    <w:rsid w:val="003D780C"/>
    <w:rsid w:val="003D7EDC"/>
    <w:rsid w:val="003E051E"/>
    <w:rsid w:val="003E08CC"/>
    <w:rsid w:val="003E0C15"/>
    <w:rsid w:val="003E0D12"/>
    <w:rsid w:val="003E15C8"/>
    <w:rsid w:val="003E172E"/>
    <w:rsid w:val="003E21A7"/>
    <w:rsid w:val="003E2734"/>
    <w:rsid w:val="003E32E1"/>
    <w:rsid w:val="003E3655"/>
    <w:rsid w:val="003E3963"/>
    <w:rsid w:val="003E4083"/>
    <w:rsid w:val="003E4570"/>
    <w:rsid w:val="003E4FE6"/>
    <w:rsid w:val="003E52D4"/>
    <w:rsid w:val="003E5F5C"/>
    <w:rsid w:val="003E60E1"/>
    <w:rsid w:val="003E6445"/>
    <w:rsid w:val="003E64A3"/>
    <w:rsid w:val="003E6FF8"/>
    <w:rsid w:val="003E7064"/>
    <w:rsid w:val="003E7490"/>
    <w:rsid w:val="003E758E"/>
    <w:rsid w:val="003F032D"/>
    <w:rsid w:val="003F0CD8"/>
    <w:rsid w:val="003F0EC4"/>
    <w:rsid w:val="003F1086"/>
    <w:rsid w:val="003F15C1"/>
    <w:rsid w:val="003F163F"/>
    <w:rsid w:val="003F19B7"/>
    <w:rsid w:val="003F1F3E"/>
    <w:rsid w:val="003F2578"/>
    <w:rsid w:val="003F3888"/>
    <w:rsid w:val="003F3BCB"/>
    <w:rsid w:val="003F3EBC"/>
    <w:rsid w:val="003F48CE"/>
    <w:rsid w:val="003F5056"/>
    <w:rsid w:val="003F5A1C"/>
    <w:rsid w:val="003F5E87"/>
    <w:rsid w:val="003F6025"/>
    <w:rsid w:val="003F6A05"/>
    <w:rsid w:val="003F6B2D"/>
    <w:rsid w:val="003F6C03"/>
    <w:rsid w:val="003F6CA7"/>
    <w:rsid w:val="003F6EA1"/>
    <w:rsid w:val="003F7053"/>
    <w:rsid w:val="003F71AD"/>
    <w:rsid w:val="003F731E"/>
    <w:rsid w:val="003F7BEF"/>
    <w:rsid w:val="0040074F"/>
    <w:rsid w:val="0040078C"/>
    <w:rsid w:val="00400845"/>
    <w:rsid w:val="00400AE2"/>
    <w:rsid w:val="00400C30"/>
    <w:rsid w:val="004013FF"/>
    <w:rsid w:val="00402C3B"/>
    <w:rsid w:val="004033E0"/>
    <w:rsid w:val="004034B1"/>
    <w:rsid w:val="00403BE3"/>
    <w:rsid w:val="00403C73"/>
    <w:rsid w:val="00403D4B"/>
    <w:rsid w:val="00403D9F"/>
    <w:rsid w:val="00404104"/>
    <w:rsid w:val="00404532"/>
    <w:rsid w:val="004046A7"/>
    <w:rsid w:val="0040471B"/>
    <w:rsid w:val="00404D3C"/>
    <w:rsid w:val="00404EFB"/>
    <w:rsid w:val="004053E4"/>
    <w:rsid w:val="004054EE"/>
    <w:rsid w:val="00405A02"/>
    <w:rsid w:val="00406A6B"/>
    <w:rsid w:val="00407323"/>
    <w:rsid w:val="0040762A"/>
    <w:rsid w:val="00407CC5"/>
    <w:rsid w:val="00407D98"/>
    <w:rsid w:val="0041011D"/>
    <w:rsid w:val="0041147C"/>
    <w:rsid w:val="004114C8"/>
    <w:rsid w:val="00411630"/>
    <w:rsid w:val="00411677"/>
    <w:rsid w:val="0041206D"/>
    <w:rsid w:val="00412505"/>
    <w:rsid w:val="00412CFA"/>
    <w:rsid w:val="004136E4"/>
    <w:rsid w:val="00413B98"/>
    <w:rsid w:val="00413D12"/>
    <w:rsid w:val="00414221"/>
    <w:rsid w:val="00414382"/>
    <w:rsid w:val="00414D64"/>
    <w:rsid w:val="00414DF1"/>
    <w:rsid w:val="004150F5"/>
    <w:rsid w:val="00415377"/>
    <w:rsid w:val="004153A3"/>
    <w:rsid w:val="004163D1"/>
    <w:rsid w:val="00416AEA"/>
    <w:rsid w:val="004176FF"/>
    <w:rsid w:val="00420217"/>
    <w:rsid w:val="0042028C"/>
    <w:rsid w:val="00420DA6"/>
    <w:rsid w:val="00420ED4"/>
    <w:rsid w:val="00421132"/>
    <w:rsid w:val="00421290"/>
    <w:rsid w:val="004213ED"/>
    <w:rsid w:val="00421845"/>
    <w:rsid w:val="004218CE"/>
    <w:rsid w:val="00421B79"/>
    <w:rsid w:val="004220D1"/>
    <w:rsid w:val="0042232E"/>
    <w:rsid w:val="004224A8"/>
    <w:rsid w:val="00422E0A"/>
    <w:rsid w:val="00423AEC"/>
    <w:rsid w:val="00423D92"/>
    <w:rsid w:val="004248EA"/>
    <w:rsid w:val="00424FA7"/>
    <w:rsid w:val="00424FCB"/>
    <w:rsid w:val="00424FEC"/>
    <w:rsid w:val="004252E3"/>
    <w:rsid w:val="004255A0"/>
    <w:rsid w:val="00425ACE"/>
    <w:rsid w:val="004260A9"/>
    <w:rsid w:val="004261C0"/>
    <w:rsid w:val="004262F3"/>
    <w:rsid w:val="0042683B"/>
    <w:rsid w:val="004270ED"/>
    <w:rsid w:val="004272C4"/>
    <w:rsid w:val="004278E7"/>
    <w:rsid w:val="00427C75"/>
    <w:rsid w:val="00427D47"/>
    <w:rsid w:val="00430015"/>
    <w:rsid w:val="00430458"/>
    <w:rsid w:val="00430959"/>
    <w:rsid w:val="00430A9D"/>
    <w:rsid w:val="00430AFC"/>
    <w:rsid w:val="00430B5E"/>
    <w:rsid w:val="00430FB5"/>
    <w:rsid w:val="0043148E"/>
    <w:rsid w:val="00431D40"/>
    <w:rsid w:val="00431E51"/>
    <w:rsid w:val="00431E59"/>
    <w:rsid w:val="00432110"/>
    <w:rsid w:val="00432924"/>
    <w:rsid w:val="00432BA6"/>
    <w:rsid w:val="004333F5"/>
    <w:rsid w:val="00433490"/>
    <w:rsid w:val="0043367C"/>
    <w:rsid w:val="00434AD0"/>
    <w:rsid w:val="00434B64"/>
    <w:rsid w:val="00435596"/>
    <w:rsid w:val="004355DA"/>
    <w:rsid w:val="0043563F"/>
    <w:rsid w:val="00435796"/>
    <w:rsid w:val="004357B9"/>
    <w:rsid w:val="0043615B"/>
    <w:rsid w:val="00436950"/>
    <w:rsid w:val="00436A37"/>
    <w:rsid w:val="004372CE"/>
    <w:rsid w:val="004373B9"/>
    <w:rsid w:val="00437DBB"/>
    <w:rsid w:val="00437DDB"/>
    <w:rsid w:val="00440604"/>
    <w:rsid w:val="0044098B"/>
    <w:rsid w:val="0044120D"/>
    <w:rsid w:val="004420F3"/>
    <w:rsid w:val="00442160"/>
    <w:rsid w:val="0044270F"/>
    <w:rsid w:val="00442ADE"/>
    <w:rsid w:val="00442D2E"/>
    <w:rsid w:val="00442D6C"/>
    <w:rsid w:val="00442EAE"/>
    <w:rsid w:val="00443D0F"/>
    <w:rsid w:val="00444322"/>
    <w:rsid w:val="004446B4"/>
    <w:rsid w:val="00444BFB"/>
    <w:rsid w:val="0044594C"/>
    <w:rsid w:val="00445CA4"/>
    <w:rsid w:val="00445FF7"/>
    <w:rsid w:val="0044686C"/>
    <w:rsid w:val="00446C4B"/>
    <w:rsid w:val="004471AF"/>
    <w:rsid w:val="00447371"/>
    <w:rsid w:val="0044761A"/>
    <w:rsid w:val="00447D98"/>
    <w:rsid w:val="00447F06"/>
    <w:rsid w:val="0045132D"/>
    <w:rsid w:val="00451440"/>
    <w:rsid w:val="00451518"/>
    <w:rsid w:val="00451C6F"/>
    <w:rsid w:val="00451D4B"/>
    <w:rsid w:val="004523FB"/>
    <w:rsid w:val="00452619"/>
    <w:rsid w:val="00452DAB"/>
    <w:rsid w:val="00452E29"/>
    <w:rsid w:val="004532D0"/>
    <w:rsid w:val="00453335"/>
    <w:rsid w:val="00453341"/>
    <w:rsid w:val="00453A40"/>
    <w:rsid w:val="00453D70"/>
    <w:rsid w:val="00453F38"/>
    <w:rsid w:val="00454437"/>
    <w:rsid w:val="0045464C"/>
    <w:rsid w:val="004546B4"/>
    <w:rsid w:val="00454E36"/>
    <w:rsid w:val="00455D25"/>
    <w:rsid w:val="00455D8B"/>
    <w:rsid w:val="00455D9D"/>
    <w:rsid w:val="00455DA0"/>
    <w:rsid w:val="0045629B"/>
    <w:rsid w:val="00456316"/>
    <w:rsid w:val="0045658C"/>
    <w:rsid w:val="004567B7"/>
    <w:rsid w:val="0045685B"/>
    <w:rsid w:val="004571DF"/>
    <w:rsid w:val="0045783E"/>
    <w:rsid w:val="00457CD9"/>
    <w:rsid w:val="00460099"/>
    <w:rsid w:val="004611AE"/>
    <w:rsid w:val="004611CD"/>
    <w:rsid w:val="00461210"/>
    <w:rsid w:val="00461527"/>
    <w:rsid w:val="00461BB8"/>
    <w:rsid w:val="004628FC"/>
    <w:rsid w:val="004629CB"/>
    <w:rsid w:val="00462BBA"/>
    <w:rsid w:val="00463020"/>
    <w:rsid w:val="004631E8"/>
    <w:rsid w:val="00463352"/>
    <w:rsid w:val="004636DA"/>
    <w:rsid w:val="00463734"/>
    <w:rsid w:val="00463806"/>
    <w:rsid w:val="004639A9"/>
    <w:rsid w:val="004641D6"/>
    <w:rsid w:val="0046440E"/>
    <w:rsid w:val="004647CA"/>
    <w:rsid w:val="004648C4"/>
    <w:rsid w:val="00464C8F"/>
    <w:rsid w:val="00464E02"/>
    <w:rsid w:val="004655AE"/>
    <w:rsid w:val="004656FD"/>
    <w:rsid w:val="004658C2"/>
    <w:rsid w:val="00466018"/>
    <w:rsid w:val="0046648D"/>
    <w:rsid w:val="00466730"/>
    <w:rsid w:val="004667C9"/>
    <w:rsid w:val="00466CC3"/>
    <w:rsid w:val="0046727A"/>
    <w:rsid w:val="004677CC"/>
    <w:rsid w:val="00467920"/>
    <w:rsid w:val="00467E89"/>
    <w:rsid w:val="004701D9"/>
    <w:rsid w:val="004704F0"/>
    <w:rsid w:val="00470EC6"/>
    <w:rsid w:val="004710E6"/>
    <w:rsid w:val="0047190F"/>
    <w:rsid w:val="00471A07"/>
    <w:rsid w:val="00471B82"/>
    <w:rsid w:val="004721D5"/>
    <w:rsid w:val="004724E0"/>
    <w:rsid w:val="004726E2"/>
    <w:rsid w:val="00472DBC"/>
    <w:rsid w:val="00473924"/>
    <w:rsid w:val="00474107"/>
    <w:rsid w:val="00474255"/>
    <w:rsid w:val="004742DF"/>
    <w:rsid w:val="00474A34"/>
    <w:rsid w:val="00474EA8"/>
    <w:rsid w:val="00475329"/>
    <w:rsid w:val="00475688"/>
    <w:rsid w:val="00475F8F"/>
    <w:rsid w:val="00476198"/>
    <w:rsid w:val="00476991"/>
    <w:rsid w:val="004772E9"/>
    <w:rsid w:val="004777D8"/>
    <w:rsid w:val="00477DB3"/>
    <w:rsid w:val="00477E9B"/>
    <w:rsid w:val="00477FEB"/>
    <w:rsid w:val="0048041A"/>
    <w:rsid w:val="004805B4"/>
    <w:rsid w:val="00480C33"/>
    <w:rsid w:val="00480C41"/>
    <w:rsid w:val="00481019"/>
    <w:rsid w:val="004811BD"/>
    <w:rsid w:val="00481401"/>
    <w:rsid w:val="00481AA4"/>
    <w:rsid w:val="004828DB"/>
    <w:rsid w:val="00482B8B"/>
    <w:rsid w:val="00483261"/>
    <w:rsid w:val="0048336C"/>
    <w:rsid w:val="00483B04"/>
    <w:rsid w:val="00483C8E"/>
    <w:rsid w:val="00483F69"/>
    <w:rsid w:val="00484452"/>
    <w:rsid w:val="004845F8"/>
    <w:rsid w:val="00484BCF"/>
    <w:rsid w:val="00484E6D"/>
    <w:rsid w:val="00485BAB"/>
    <w:rsid w:val="00486060"/>
    <w:rsid w:val="00486BFC"/>
    <w:rsid w:val="00487495"/>
    <w:rsid w:val="004876DC"/>
    <w:rsid w:val="00487E07"/>
    <w:rsid w:val="00490B88"/>
    <w:rsid w:val="00490BE2"/>
    <w:rsid w:val="00491695"/>
    <w:rsid w:val="004918A2"/>
    <w:rsid w:val="00492CF8"/>
    <w:rsid w:val="00493771"/>
    <w:rsid w:val="00493F01"/>
    <w:rsid w:val="00493F45"/>
    <w:rsid w:val="00494461"/>
    <w:rsid w:val="004947D8"/>
    <w:rsid w:val="004948FD"/>
    <w:rsid w:val="00495979"/>
    <w:rsid w:val="00495D35"/>
    <w:rsid w:val="00495FCE"/>
    <w:rsid w:val="004962A9"/>
    <w:rsid w:val="0049638E"/>
    <w:rsid w:val="00496B0C"/>
    <w:rsid w:val="00497694"/>
    <w:rsid w:val="004979ED"/>
    <w:rsid w:val="00497A9D"/>
    <w:rsid w:val="00497F88"/>
    <w:rsid w:val="004A0557"/>
    <w:rsid w:val="004A0659"/>
    <w:rsid w:val="004A0EAE"/>
    <w:rsid w:val="004A1A52"/>
    <w:rsid w:val="004A1A55"/>
    <w:rsid w:val="004A26A8"/>
    <w:rsid w:val="004A2845"/>
    <w:rsid w:val="004A2996"/>
    <w:rsid w:val="004A2A08"/>
    <w:rsid w:val="004A35D5"/>
    <w:rsid w:val="004A37BA"/>
    <w:rsid w:val="004A3926"/>
    <w:rsid w:val="004A3C78"/>
    <w:rsid w:val="004A3EA4"/>
    <w:rsid w:val="004A438D"/>
    <w:rsid w:val="004A45F3"/>
    <w:rsid w:val="004A474E"/>
    <w:rsid w:val="004A4EE7"/>
    <w:rsid w:val="004A55C5"/>
    <w:rsid w:val="004A5997"/>
    <w:rsid w:val="004A62A0"/>
    <w:rsid w:val="004A6EA7"/>
    <w:rsid w:val="004A6EDD"/>
    <w:rsid w:val="004A7241"/>
    <w:rsid w:val="004A7F28"/>
    <w:rsid w:val="004B0318"/>
    <w:rsid w:val="004B07B8"/>
    <w:rsid w:val="004B07E3"/>
    <w:rsid w:val="004B116F"/>
    <w:rsid w:val="004B15CB"/>
    <w:rsid w:val="004B18F6"/>
    <w:rsid w:val="004B1A8D"/>
    <w:rsid w:val="004B1A98"/>
    <w:rsid w:val="004B1C58"/>
    <w:rsid w:val="004B225B"/>
    <w:rsid w:val="004B2988"/>
    <w:rsid w:val="004B36B5"/>
    <w:rsid w:val="004B39AB"/>
    <w:rsid w:val="004B3D07"/>
    <w:rsid w:val="004B4610"/>
    <w:rsid w:val="004B46B1"/>
    <w:rsid w:val="004B4FCD"/>
    <w:rsid w:val="004B5805"/>
    <w:rsid w:val="004B592A"/>
    <w:rsid w:val="004B5AB0"/>
    <w:rsid w:val="004B5C73"/>
    <w:rsid w:val="004B64CE"/>
    <w:rsid w:val="004B6902"/>
    <w:rsid w:val="004B6EDF"/>
    <w:rsid w:val="004B73B0"/>
    <w:rsid w:val="004B74FF"/>
    <w:rsid w:val="004B783F"/>
    <w:rsid w:val="004B7944"/>
    <w:rsid w:val="004B7AC9"/>
    <w:rsid w:val="004B7BB8"/>
    <w:rsid w:val="004C044A"/>
    <w:rsid w:val="004C079A"/>
    <w:rsid w:val="004C0AAD"/>
    <w:rsid w:val="004C0EFB"/>
    <w:rsid w:val="004C0F44"/>
    <w:rsid w:val="004C1465"/>
    <w:rsid w:val="004C14D0"/>
    <w:rsid w:val="004C1BCD"/>
    <w:rsid w:val="004C2137"/>
    <w:rsid w:val="004C34FA"/>
    <w:rsid w:val="004C3558"/>
    <w:rsid w:val="004C3A13"/>
    <w:rsid w:val="004C3A5D"/>
    <w:rsid w:val="004C4301"/>
    <w:rsid w:val="004C452A"/>
    <w:rsid w:val="004C4C6C"/>
    <w:rsid w:val="004C5700"/>
    <w:rsid w:val="004C600F"/>
    <w:rsid w:val="004C61B9"/>
    <w:rsid w:val="004C6867"/>
    <w:rsid w:val="004C737B"/>
    <w:rsid w:val="004C7423"/>
    <w:rsid w:val="004C795A"/>
    <w:rsid w:val="004C7AB4"/>
    <w:rsid w:val="004D025D"/>
    <w:rsid w:val="004D044A"/>
    <w:rsid w:val="004D05A7"/>
    <w:rsid w:val="004D0607"/>
    <w:rsid w:val="004D0BA3"/>
    <w:rsid w:val="004D0D2E"/>
    <w:rsid w:val="004D11DC"/>
    <w:rsid w:val="004D1489"/>
    <w:rsid w:val="004D1915"/>
    <w:rsid w:val="004D23CF"/>
    <w:rsid w:val="004D29C0"/>
    <w:rsid w:val="004D2EE0"/>
    <w:rsid w:val="004D35BA"/>
    <w:rsid w:val="004D3FA6"/>
    <w:rsid w:val="004D4225"/>
    <w:rsid w:val="004D445E"/>
    <w:rsid w:val="004D4614"/>
    <w:rsid w:val="004D4A5E"/>
    <w:rsid w:val="004D5567"/>
    <w:rsid w:val="004D5D00"/>
    <w:rsid w:val="004D6286"/>
    <w:rsid w:val="004D6436"/>
    <w:rsid w:val="004D744F"/>
    <w:rsid w:val="004D7921"/>
    <w:rsid w:val="004D7B89"/>
    <w:rsid w:val="004D7E05"/>
    <w:rsid w:val="004D7F50"/>
    <w:rsid w:val="004E07BB"/>
    <w:rsid w:val="004E0A65"/>
    <w:rsid w:val="004E0BCB"/>
    <w:rsid w:val="004E0F2A"/>
    <w:rsid w:val="004E1030"/>
    <w:rsid w:val="004E1230"/>
    <w:rsid w:val="004E190E"/>
    <w:rsid w:val="004E1B3E"/>
    <w:rsid w:val="004E1D09"/>
    <w:rsid w:val="004E1DA7"/>
    <w:rsid w:val="004E2242"/>
    <w:rsid w:val="004E27A5"/>
    <w:rsid w:val="004E2F4A"/>
    <w:rsid w:val="004E32F4"/>
    <w:rsid w:val="004E3899"/>
    <w:rsid w:val="004E4787"/>
    <w:rsid w:val="004E4D6D"/>
    <w:rsid w:val="004E4F33"/>
    <w:rsid w:val="004E4FAA"/>
    <w:rsid w:val="004E546B"/>
    <w:rsid w:val="004E5521"/>
    <w:rsid w:val="004E594B"/>
    <w:rsid w:val="004E604B"/>
    <w:rsid w:val="004E6579"/>
    <w:rsid w:val="004E6F16"/>
    <w:rsid w:val="004E72F9"/>
    <w:rsid w:val="004F00EC"/>
    <w:rsid w:val="004F02D8"/>
    <w:rsid w:val="004F0D2A"/>
    <w:rsid w:val="004F0DB4"/>
    <w:rsid w:val="004F1097"/>
    <w:rsid w:val="004F1321"/>
    <w:rsid w:val="004F1A95"/>
    <w:rsid w:val="004F1EB9"/>
    <w:rsid w:val="004F1FB5"/>
    <w:rsid w:val="004F2ADF"/>
    <w:rsid w:val="004F3489"/>
    <w:rsid w:val="004F4ED7"/>
    <w:rsid w:val="004F5025"/>
    <w:rsid w:val="004F53B8"/>
    <w:rsid w:val="004F5835"/>
    <w:rsid w:val="004F5A41"/>
    <w:rsid w:val="004F5B88"/>
    <w:rsid w:val="004F5C7E"/>
    <w:rsid w:val="004F5EBA"/>
    <w:rsid w:val="004F64EC"/>
    <w:rsid w:val="004F6C3E"/>
    <w:rsid w:val="004F6D18"/>
    <w:rsid w:val="004F72FD"/>
    <w:rsid w:val="004F76E2"/>
    <w:rsid w:val="004F7890"/>
    <w:rsid w:val="00500815"/>
    <w:rsid w:val="00500987"/>
    <w:rsid w:val="00501B1E"/>
    <w:rsid w:val="00502410"/>
    <w:rsid w:val="00503196"/>
    <w:rsid w:val="005032CB"/>
    <w:rsid w:val="00503583"/>
    <w:rsid w:val="00503591"/>
    <w:rsid w:val="005036E5"/>
    <w:rsid w:val="00503BB1"/>
    <w:rsid w:val="00503D36"/>
    <w:rsid w:val="00503EDB"/>
    <w:rsid w:val="005040CF"/>
    <w:rsid w:val="0050450B"/>
    <w:rsid w:val="005048AB"/>
    <w:rsid w:val="00504CCA"/>
    <w:rsid w:val="00505670"/>
    <w:rsid w:val="00505CDA"/>
    <w:rsid w:val="0050609A"/>
    <w:rsid w:val="005060ED"/>
    <w:rsid w:val="00506436"/>
    <w:rsid w:val="00506596"/>
    <w:rsid w:val="0050792B"/>
    <w:rsid w:val="00507B82"/>
    <w:rsid w:val="0051041A"/>
    <w:rsid w:val="005104AB"/>
    <w:rsid w:val="005105FA"/>
    <w:rsid w:val="005106B5"/>
    <w:rsid w:val="00511079"/>
    <w:rsid w:val="005112B9"/>
    <w:rsid w:val="0051133A"/>
    <w:rsid w:val="00511602"/>
    <w:rsid w:val="00511A13"/>
    <w:rsid w:val="00511EF7"/>
    <w:rsid w:val="005124A4"/>
    <w:rsid w:val="00513BA7"/>
    <w:rsid w:val="0051423C"/>
    <w:rsid w:val="00514261"/>
    <w:rsid w:val="0051487E"/>
    <w:rsid w:val="00515ED9"/>
    <w:rsid w:val="005160A0"/>
    <w:rsid w:val="005163EA"/>
    <w:rsid w:val="00516CD7"/>
    <w:rsid w:val="00516D8B"/>
    <w:rsid w:val="00516ED5"/>
    <w:rsid w:val="00516FD9"/>
    <w:rsid w:val="0051723B"/>
    <w:rsid w:val="00517369"/>
    <w:rsid w:val="00517548"/>
    <w:rsid w:val="00517973"/>
    <w:rsid w:val="00517AED"/>
    <w:rsid w:val="005206FA"/>
    <w:rsid w:val="00520899"/>
    <w:rsid w:val="00521084"/>
    <w:rsid w:val="00521BFC"/>
    <w:rsid w:val="00522281"/>
    <w:rsid w:val="00522391"/>
    <w:rsid w:val="005237A4"/>
    <w:rsid w:val="00523F0C"/>
    <w:rsid w:val="00524AC6"/>
    <w:rsid w:val="00524D70"/>
    <w:rsid w:val="00524DC5"/>
    <w:rsid w:val="00524F72"/>
    <w:rsid w:val="00525454"/>
    <w:rsid w:val="005257CD"/>
    <w:rsid w:val="0052593A"/>
    <w:rsid w:val="00527A83"/>
    <w:rsid w:val="00527B01"/>
    <w:rsid w:val="0053004F"/>
    <w:rsid w:val="005300F9"/>
    <w:rsid w:val="00531C7B"/>
    <w:rsid w:val="00531D76"/>
    <w:rsid w:val="00531E99"/>
    <w:rsid w:val="00532279"/>
    <w:rsid w:val="0053257D"/>
    <w:rsid w:val="005327CF"/>
    <w:rsid w:val="00532B17"/>
    <w:rsid w:val="00533046"/>
    <w:rsid w:val="0053328B"/>
    <w:rsid w:val="0053343A"/>
    <w:rsid w:val="005339B1"/>
    <w:rsid w:val="00533AC2"/>
    <w:rsid w:val="00533E88"/>
    <w:rsid w:val="0053411B"/>
    <w:rsid w:val="00534181"/>
    <w:rsid w:val="00534355"/>
    <w:rsid w:val="00535022"/>
    <w:rsid w:val="0053541F"/>
    <w:rsid w:val="00535467"/>
    <w:rsid w:val="00535E21"/>
    <w:rsid w:val="005368DE"/>
    <w:rsid w:val="00537407"/>
    <w:rsid w:val="00537CBB"/>
    <w:rsid w:val="00540BBE"/>
    <w:rsid w:val="00540C66"/>
    <w:rsid w:val="00540FF3"/>
    <w:rsid w:val="00541403"/>
    <w:rsid w:val="0054246B"/>
    <w:rsid w:val="005424D2"/>
    <w:rsid w:val="005442D9"/>
    <w:rsid w:val="00544349"/>
    <w:rsid w:val="00544566"/>
    <w:rsid w:val="00545075"/>
    <w:rsid w:val="00545276"/>
    <w:rsid w:val="00545876"/>
    <w:rsid w:val="00545AF0"/>
    <w:rsid w:val="00545B98"/>
    <w:rsid w:val="00545ECF"/>
    <w:rsid w:val="005463B4"/>
    <w:rsid w:val="00546869"/>
    <w:rsid w:val="00546D13"/>
    <w:rsid w:val="00546E07"/>
    <w:rsid w:val="00546F27"/>
    <w:rsid w:val="005470E7"/>
    <w:rsid w:val="00547846"/>
    <w:rsid w:val="005479AA"/>
    <w:rsid w:val="00550072"/>
    <w:rsid w:val="00550184"/>
    <w:rsid w:val="00550457"/>
    <w:rsid w:val="0055070C"/>
    <w:rsid w:val="00550AEE"/>
    <w:rsid w:val="00550B00"/>
    <w:rsid w:val="00550D9E"/>
    <w:rsid w:val="00550DB6"/>
    <w:rsid w:val="00551213"/>
    <w:rsid w:val="0055139A"/>
    <w:rsid w:val="005514E0"/>
    <w:rsid w:val="005521E6"/>
    <w:rsid w:val="005529C4"/>
    <w:rsid w:val="00552D1B"/>
    <w:rsid w:val="005536AF"/>
    <w:rsid w:val="00553BD6"/>
    <w:rsid w:val="005545CA"/>
    <w:rsid w:val="0055479A"/>
    <w:rsid w:val="00554E08"/>
    <w:rsid w:val="00554E74"/>
    <w:rsid w:val="005552D9"/>
    <w:rsid w:val="005554FF"/>
    <w:rsid w:val="00555AD3"/>
    <w:rsid w:val="00555C78"/>
    <w:rsid w:val="005564E0"/>
    <w:rsid w:val="0055690B"/>
    <w:rsid w:val="00556E05"/>
    <w:rsid w:val="00556F40"/>
    <w:rsid w:val="005603B3"/>
    <w:rsid w:val="00560901"/>
    <w:rsid w:val="00560B38"/>
    <w:rsid w:val="00560B6D"/>
    <w:rsid w:val="00561270"/>
    <w:rsid w:val="005612EE"/>
    <w:rsid w:val="00561507"/>
    <w:rsid w:val="0056161E"/>
    <w:rsid w:val="00561D34"/>
    <w:rsid w:val="00561FCF"/>
    <w:rsid w:val="00562153"/>
    <w:rsid w:val="00562415"/>
    <w:rsid w:val="005626D9"/>
    <w:rsid w:val="005628B5"/>
    <w:rsid w:val="00562917"/>
    <w:rsid w:val="0056295F"/>
    <w:rsid w:val="00562EFA"/>
    <w:rsid w:val="0056337C"/>
    <w:rsid w:val="00564315"/>
    <w:rsid w:val="00564578"/>
    <w:rsid w:val="00564CAD"/>
    <w:rsid w:val="00564FB1"/>
    <w:rsid w:val="0056501A"/>
    <w:rsid w:val="00565A34"/>
    <w:rsid w:val="00565EDF"/>
    <w:rsid w:val="005660A6"/>
    <w:rsid w:val="00566183"/>
    <w:rsid w:val="005663EB"/>
    <w:rsid w:val="00566F1E"/>
    <w:rsid w:val="00566F27"/>
    <w:rsid w:val="00567343"/>
    <w:rsid w:val="00567D7A"/>
    <w:rsid w:val="00570594"/>
    <w:rsid w:val="00570682"/>
    <w:rsid w:val="005708FD"/>
    <w:rsid w:val="00571008"/>
    <w:rsid w:val="0057140A"/>
    <w:rsid w:val="00572105"/>
    <w:rsid w:val="005721A8"/>
    <w:rsid w:val="005727F0"/>
    <w:rsid w:val="005728BE"/>
    <w:rsid w:val="00573181"/>
    <w:rsid w:val="00573698"/>
    <w:rsid w:val="00573805"/>
    <w:rsid w:val="005739F8"/>
    <w:rsid w:val="00573AE1"/>
    <w:rsid w:val="005746CF"/>
    <w:rsid w:val="00574BFF"/>
    <w:rsid w:val="00575D25"/>
    <w:rsid w:val="0057610E"/>
    <w:rsid w:val="00576727"/>
    <w:rsid w:val="0057702D"/>
    <w:rsid w:val="005774C5"/>
    <w:rsid w:val="0057782F"/>
    <w:rsid w:val="00577845"/>
    <w:rsid w:val="00577BDC"/>
    <w:rsid w:val="00577C07"/>
    <w:rsid w:val="00577E2B"/>
    <w:rsid w:val="00580536"/>
    <w:rsid w:val="00580926"/>
    <w:rsid w:val="00580F1E"/>
    <w:rsid w:val="00581285"/>
    <w:rsid w:val="005813A5"/>
    <w:rsid w:val="00581634"/>
    <w:rsid w:val="00581739"/>
    <w:rsid w:val="00581B75"/>
    <w:rsid w:val="00581BF7"/>
    <w:rsid w:val="00581DBA"/>
    <w:rsid w:val="00582085"/>
    <w:rsid w:val="005822FB"/>
    <w:rsid w:val="0058278D"/>
    <w:rsid w:val="0058286B"/>
    <w:rsid w:val="00583094"/>
    <w:rsid w:val="0058319C"/>
    <w:rsid w:val="005833D1"/>
    <w:rsid w:val="00584B74"/>
    <w:rsid w:val="00584FB7"/>
    <w:rsid w:val="005852A4"/>
    <w:rsid w:val="00585431"/>
    <w:rsid w:val="00585D35"/>
    <w:rsid w:val="0058632E"/>
    <w:rsid w:val="005869C9"/>
    <w:rsid w:val="00587142"/>
    <w:rsid w:val="005876BD"/>
    <w:rsid w:val="005879EE"/>
    <w:rsid w:val="00590081"/>
    <w:rsid w:val="00590918"/>
    <w:rsid w:val="0059185C"/>
    <w:rsid w:val="005919B2"/>
    <w:rsid w:val="00591F58"/>
    <w:rsid w:val="00592244"/>
    <w:rsid w:val="005922B0"/>
    <w:rsid w:val="005927F5"/>
    <w:rsid w:val="00592805"/>
    <w:rsid w:val="00593C8C"/>
    <w:rsid w:val="00593CEF"/>
    <w:rsid w:val="0059429E"/>
    <w:rsid w:val="00594505"/>
    <w:rsid w:val="00594823"/>
    <w:rsid w:val="005961CA"/>
    <w:rsid w:val="00596310"/>
    <w:rsid w:val="0059694C"/>
    <w:rsid w:val="00596A67"/>
    <w:rsid w:val="00597140"/>
    <w:rsid w:val="00597466"/>
    <w:rsid w:val="005977CC"/>
    <w:rsid w:val="00597A10"/>
    <w:rsid w:val="005A0660"/>
    <w:rsid w:val="005A0683"/>
    <w:rsid w:val="005A089C"/>
    <w:rsid w:val="005A0BE7"/>
    <w:rsid w:val="005A0F20"/>
    <w:rsid w:val="005A10D3"/>
    <w:rsid w:val="005A1296"/>
    <w:rsid w:val="005A138C"/>
    <w:rsid w:val="005A16D7"/>
    <w:rsid w:val="005A1D91"/>
    <w:rsid w:val="005A27C0"/>
    <w:rsid w:val="005A2E71"/>
    <w:rsid w:val="005A33F8"/>
    <w:rsid w:val="005A3CA1"/>
    <w:rsid w:val="005A40C3"/>
    <w:rsid w:val="005A4906"/>
    <w:rsid w:val="005A4CFE"/>
    <w:rsid w:val="005A4DDE"/>
    <w:rsid w:val="005A4E47"/>
    <w:rsid w:val="005A58A3"/>
    <w:rsid w:val="005A5CF0"/>
    <w:rsid w:val="005A60B5"/>
    <w:rsid w:val="005A662D"/>
    <w:rsid w:val="005A684E"/>
    <w:rsid w:val="005A6B85"/>
    <w:rsid w:val="005A6D9A"/>
    <w:rsid w:val="005A757E"/>
    <w:rsid w:val="005A759D"/>
    <w:rsid w:val="005A75BF"/>
    <w:rsid w:val="005A75E1"/>
    <w:rsid w:val="005A7B2A"/>
    <w:rsid w:val="005A7BA5"/>
    <w:rsid w:val="005B0319"/>
    <w:rsid w:val="005B0472"/>
    <w:rsid w:val="005B10D4"/>
    <w:rsid w:val="005B165C"/>
    <w:rsid w:val="005B1957"/>
    <w:rsid w:val="005B1B24"/>
    <w:rsid w:val="005B2177"/>
    <w:rsid w:val="005B22E6"/>
    <w:rsid w:val="005B29D5"/>
    <w:rsid w:val="005B2BA2"/>
    <w:rsid w:val="005B3184"/>
    <w:rsid w:val="005B31EE"/>
    <w:rsid w:val="005B33C2"/>
    <w:rsid w:val="005B35DA"/>
    <w:rsid w:val="005B37D5"/>
    <w:rsid w:val="005B3843"/>
    <w:rsid w:val="005B4562"/>
    <w:rsid w:val="005B485A"/>
    <w:rsid w:val="005B4F13"/>
    <w:rsid w:val="005B506E"/>
    <w:rsid w:val="005B5BAF"/>
    <w:rsid w:val="005B5DBE"/>
    <w:rsid w:val="005B60DE"/>
    <w:rsid w:val="005B6590"/>
    <w:rsid w:val="005B67AC"/>
    <w:rsid w:val="005B6F02"/>
    <w:rsid w:val="005B7A42"/>
    <w:rsid w:val="005B7B76"/>
    <w:rsid w:val="005B7D60"/>
    <w:rsid w:val="005B7EBF"/>
    <w:rsid w:val="005B7F33"/>
    <w:rsid w:val="005B7F82"/>
    <w:rsid w:val="005C03BF"/>
    <w:rsid w:val="005C0B33"/>
    <w:rsid w:val="005C0FF1"/>
    <w:rsid w:val="005C1550"/>
    <w:rsid w:val="005C180F"/>
    <w:rsid w:val="005C1E7B"/>
    <w:rsid w:val="005C28C1"/>
    <w:rsid w:val="005C2BFA"/>
    <w:rsid w:val="005C2D1F"/>
    <w:rsid w:val="005C2EA3"/>
    <w:rsid w:val="005C33A4"/>
    <w:rsid w:val="005C369E"/>
    <w:rsid w:val="005C3760"/>
    <w:rsid w:val="005C3969"/>
    <w:rsid w:val="005C4281"/>
    <w:rsid w:val="005C4450"/>
    <w:rsid w:val="005C502F"/>
    <w:rsid w:val="005C5A64"/>
    <w:rsid w:val="005C5ED7"/>
    <w:rsid w:val="005C5F96"/>
    <w:rsid w:val="005C61A7"/>
    <w:rsid w:val="005C69F3"/>
    <w:rsid w:val="005C6A95"/>
    <w:rsid w:val="005C6E40"/>
    <w:rsid w:val="005C748C"/>
    <w:rsid w:val="005D0100"/>
    <w:rsid w:val="005D045D"/>
    <w:rsid w:val="005D05E3"/>
    <w:rsid w:val="005D0890"/>
    <w:rsid w:val="005D0BD9"/>
    <w:rsid w:val="005D100E"/>
    <w:rsid w:val="005D10BA"/>
    <w:rsid w:val="005D1447"/>
    <w:rsid w:val="005D18F7"/>
    <w:rsid w:val="005D22A1"/>
    <w:rsid w:val="005D2A9D"/>
    <w:rsid w:val="005D353F"/>
    <w:rsid w:val="005D36FD"/>
    <w:rsid w:val="005D39A4"/>
    <w:rsid w:val="005D3B3E"/>
    <w:rsid w:val="005D4892"/>
    <w:rsid w:val="005D5435"/>
    <w:rsid w:val="005D5612"/>
    <w:rsid w:val="005D62A1"/>
    <w:rsid w:val="005D6843"/>
    <w:rsid w:val="005D6AE3"/>
    <w:rsid w:val="005D6ECB"/>
    <w:rsid w:val="005D6FFA"/>
    <w:rsid w:val="005D75E9"/>
    <w:rsid w:val="005D76BF"/>
    <w:rsid w:val="005D7BF0"/>
    <w:rsid w:val="005D7C14"/>
    <w:rsid w:val="005D7C43"/>
    <w:rsid w:val="005D7F0E"/>
    <w:rsid w:val="005E01EC"/>
    <w:rsid w:val="005E0263"/>
    <w:rsid w:val="005E051B"/>
    <w:rsid w:val="005E0B41"/>
    <w:rsid w:val="005E1016"/>
    <w:rsid w:val="005E11E4"/>
    <w:rsid w:val="005E1A7C"/>
    <w:rsid w:val="005E1DAD"/>
    <w:rsid w:val="005E23F1"/>
    <w:rsid w:val="005E2455"/>
    <w:rsid w:val="005E27D9"/>
    <w:rsid w:val="005E2914"/>
    <w:rsid w:val="005E377D"/>
    <w:rsid w:val="005E38B2"/>
    <w:rsid w:val="005E40EE"/>
    <w:rsid w:val="005E4A4F"/>
    <w:rsid w:val="005E4C5C"/>
    <w:rsid w:val="005E55D2"/>
    <w:rsid w:val="005E5A6D"/>
    <w:rsid w:val="005E6104"/>
    <w:rsid w:val="005E6405"/>
    <w:rsid w:val="005E65D7"/>
    <w:rsid w:val="005E672F"/>
    <w:rsid w:val="005E6C4D"/>
    <w:rsid w:val="005E73FA"/>
    <w:rsid w:val="005E73FB"/>
    <w:rsid w:val="005E7408"/>
    <w:rsid w:val="005E759F"/>
    <w:rsid w:val="005E7755"/>
    <w:rsid w:val="005E7B66"/>
    <w:rsid w:val="005E7CB4"/>
    <w:rsid w:val="005E7F67"/>
    <w:rsid w:val="005F0524"/>
    <w:rsid w:val="005F072C"/>
    <w:rsid w:val="005F08F7"/>
    <w:rsid w:val="005F09BC"/>
    <w:rsid w:val="005F0C00"/>
    <w:rsid w:val="005F0D84"/>
    <w:rsid w:val="005F1915"/>
    <w:rsid w:val="005F1E81"/>
    <w:rsid w:val="005F2376"/>
    <w:rsid w:val="005F2C25"/>
    <w:rsid w:val="005F2D9D"/>
    <w:rsid w:val="005F2F39"/>
    <w:rsid w:val="005F352F"/>
    <w:rsid w:val="005F3906"/>
    <w:rsid w:val="005F3BA1"/>
    <w:rsid w:val="005F3EFD"/>
    <w:rsid w:val="005F4595"/>
    <w:rsid w:val="005F4827"/>
    <w:rsid w:val="005F4BFF"/>
    <w:rsid w:val="005F5A73"/>
    <w:rsid w:val="005F5BD6"/>
    <w:rsid w:val="005F5DE8"/>
    <w:rsid w:val="005F6A3C"/>
    <w:rsid w:val="005F6AFD"/>
    <w:rsid w:val="005F6B7D"/>
    <w:rsid w:val="005F6E34"/>
    <w:rsid w:val="005F7562"/>
    <w:rsid w:val="006004FE"/>
    <w:rsid w:val="00600723"/>
    <w:rsid w:val="00600D82"/>
    <w:rsid w:val="006017E3"/>
    <w:rsid w:val="00601914"/>
    <w:rsid w:val="00602FD6"/>
    <w:rsid w:val="00603167"/>
    <w:rsid w:val="00603492"/>
    <w:rsid w:val="006035AE"/>
    <w:rsid w:val="00603808"/>
    <w:rsid w:val="00603995"/>
    <w:rsid w:val="0060440B"/>
    <w:rsid w:val="0060454C"/>
    <w:rsid w:val="00604761"/>
    <w:rsid w:val="00605481"/>
    <w:rsid w:val="0060567C"/>
    <w:rsid w:val="00605F1E"/>
    <w:rsid w:val="00606789"/>
    <w:rsid w:val="006073F2"/>
    <w:rsid w:val="00607707"/>
    <w:rsid w:val="0060799E"/>
    <w:rsid w:val="00607C36"/>
    <w:rsid w:val="00607CDE"/>
    <w:rsid w:val="00607FDB"/>
    <w:rsid w:val="00610335"/>
    <w:rsid w:val="006103E8"/>
    <w:rsid w:val="006110BC"/>
    <w:rsid w:val="00611580"/>
    <w:rsid w:val="006116C4"/>
    <w:rsid w:val="00611717"/>
    <w:rsid w:val="00611F2C"/>
    <w:rsid w:val="0061219B"/>
    <w:rsid w:val="0061223D"/>
    <w:rsid w:val="00612425"/>
    <w:rsid w:val="00612A8E"/>
    <w:rsid w:val="00612A98"/>
    <w:rsid w:val="00612B9A"/>
    <w:rsid w:val="00613237"/>
    <w:rsid w:val="006132CD"/>
    <w:rsid w:val="00613363"/>
    <w:rsid w:val="0061406C"/>
    <w:rsid w:val="006144F3"/>
    <w:rsid w:val="00614ADB"/>
    <w:rsid w:val="00614CD1"/>
    <w:rsid w:val="006150F1"/>
    <w:rsid w:val="00615533"/>
    <w:rsid w:val="00616260"/>
    <w:rsid w:val="00616781"/>
    <w:rsid w:val="006169A4"/>
    <w:rsid w:val="00616D8C"/>
    <w:rsid w:val="00617CB4"/>
    <w:rsid w:val="00617DCA"/>
    <w:rsid w:val="00617E64"/>
    <w:rsid w:val="00617F8F"/>
    <w:rsid w:val="006200B4"/>
    <w:rsid w:val="0062021A"/>
    <w:rsid w:val="006202B1"/>
    <w:rsid w:val="006209AA"/>
    <w:rsid w:val="006215BB"/>
    <w:rsid w:val="0062164D"/>
    <w:rsid w:val="00621770"/>
    <w:rsid w:val="006218C7"/>
    <w:rsid w:val="00621E1B"/>
    <w:rsid w:val="0062215F"/>
    <w:rsid w:val="00622702"/>
    <w:rsid w:val="0062286A"/>
    <w:rsid w:val="00622F66"/>
    <w:rsid w:val="006235FC"/>
    <w:rsid w:val="00623F22"/>
    <w:rsid w:val="00625BD0"/>
    <w:rsid w:val="00625EE2"/>
    <w:rsid w:val="006265DD"/>
    <w:rsid w:val="0062693E"/>
    <w:rsid w:val="00627136"/>
    <w:rsid w:val="00627240"/>
    <w:rsid w:val="00627E79"/>
    <w:rsid w:val="00630123"/>
    <w:rsid w:val="0063015D"/>
    <w:rsid w:val="0063077E"/>
    <w:rsid w:val="00630810"/>
    <w:rsid w:val="006309BC"/>
    <w:rsid w:val="00630C2E"/>
    <w:rsid w:val="0063111E"/>
    <w:rsid w:val="006314FD"/>
    <w:rsid w:val="0063176B"/>
    <w:rsid w:val="00631C79"/>
    <w:rsid w:val="00631D46"/>
    <w:rsid w:val="00631F4C"/>
    <w:rsid w:val="006320D7"/>
    <w:rsid w:val="0063286A"/>
    <w:rsid w:val="00633366"/>
    <w:rsid w:val="0063349C"/>
    <w:rsid w:val="006345C3"/>
    <w:rsid w:val="00634AA9"/>
    <w:rsid w:val="00634FCF"/>
    <w:rsid w:val="0063533E"/>
    <w:rsid w:val="00635509"/>
    <w:rsid w:val="006359B4"/>
    <w:rsid w:val="006359B9"/>
    <w:rsid w:val="006361F2"/>
    <w:rsid w:val="00636652"/>
    <w:rsid w:val="00636A83"/>
    <w:rsid w:val="00636D20"/>
    <w:rsid w:val="00636D5B"/>
    <w:rsid w:val="00637183"/>
    <w:rsid w:val="006371DF"/>
    <w:rsid w:val="0063728F"/>
    <w:rsid w:val="006403BC"/>
    <w:rsid w:val="00640576"/>
    <w:rsid w:val="00640F4F"/>
    <w:rsid w:val="006415DB"/>
    <w:rsid w:val="00641620"/>
    <w:rsid w:val="00641B69"/>
    <w:rsid w:val="00641B8E"/>
    <w:rsid w:val="00641EDD"/>
    <w:rsid w:val="0064239B"/>
    <w:rsid w:val="0064247A"/>
    <w:rsid w:val="00642E9E"/>
    <w:rsid w:val="00642FFB"/>
    <w:rsid w:val="006435DC"/>
    <w:rsid w:val="0064380B"/>
    <w:rsid w:val="00643C2F"/>
    <w:rsid w:val="00644278"/>
    <w:rsid w:val="00644625"/>
    <w:rsid w:val="00644C01"/>
    <w:rsid w:val="00645AAA"/>
    <w:rsid w:val="00645BCA"/>
    <w:rsid w:val="00645FB8"/>
    <w:rsid w:val="00645FE9"/>
    <w:rsid w:val="00646C13"/>
    <w:rsid w:val="00646C41"/>
    <w:rsid w:val="00647276"/>
    <w:rsid w:val="00647A15"/>
    <w:rsid w:val="0065002A"/>
    <w:rsid w:val="00650244"/>
    <w:rsid w:val="00650B1E"/>
    <w:rsid w:val="00650C35"/>
    <w:rsid w:val="00650D40"/>
    <w:rsid w:val="0065205B"/>
    <w:rsid w:val="0065230C"/>
    <w:rsid w:val="00652518"/>
    <w:rsid w:val="006534F9"/>
    <w:rsid w:val="00653626"/>
    <w:rsid w:val="006536C7"/>
    <w:rsid w:val="00653BD3"/>
    <w:rsid w:val="00654408"/>
    <w:rsid w:val="00654D76"/>
    <w:rsid w:val="0065548B"/>
    <w:rsid w:val="0065589E"/>
    <w:rsid w:val="00655925"/>
    <w:rsid w:val="00655BA9"/>
    <w:rsid w:val="00655DF6"/>
    <w:rsid w:val="00655FB7"/>
    <w:rsid w:val="00656593"/>
    <w:rsid w:val="0065696A"/>
    <w:rsid w:val="00656E1E"/>
    <w:rsid w:val="00656E9F"/>
    <w:rsid w:val="006574B9"/>
    <w:rsid w:val="006574DD"/>
    <w:rsid w:val="006578CE"/>
    <w:rsid w:val="00657F49"/>
    <w:rsid w:val="0066005F"/>
    <w:rsid w:val="006605A2"/>
    <w:rsid w:val="00660B4F"/>
    <w:rsid w:val="0066174C"/>
    <w:rsid w:val="006625C1"/>
    <w:rsid w:val="006627E7"/>
    <w:rsid w:val="00662C69"/>
    <w:rsid w:val="00662D5D"/>
    <w:rsid w:val="006635FD"/>
    <w:rsid w:val="006641A3"/>
    <w:rsid w:val="006644F9"/>
    <w:rsid w:val="00664726"/>
    <w:rsid w:val="006648C1"/>
    <w:rsid w:val="00664E8F"/>
    <w:rsid w:val="0066531F"/>
    <w:rsid w:val="00665532"/>
    <w:rsid w:val="00665BBF"/>
    <w:rsid w:val="00665C44"/>
    <w:rsid w:val="006663BF"/>
    <w:rsid w:val="00666447"/>
    <w:rsid w:val="006675BA"/>
    <w:rsid w:val="00667809"/>
    <w:rsid w:val="006679FE"/>
    <w:rsid w:val="00667B0E"/>
    <w:rsid w:val="0067013D"/>
    <w:rsid w:val="0067024D"/>
    <w:rsid w:val="00670694"/>
    <w:rsid w:val="006717A3"/>
    <w:rsid w:val="006719FE"/>
    <w:rsid w:val="00671C7D"/>
    <w:rsid w:val="00671E28"/>
    <w:rsid w:val="00672309"/>
    <w:rsid w:val="00673312"/>
    <w:rsid w:val="006734ED"/>
    <w:rsid w:val="00673767"/>
    <w:rsid w:val="00673EB0"/>
    <w:rsid w:val="0067450A"/>
    <w:rsid w:val="006747A8"/>
    <w:rsid w:val="006747E1"/>
    <w:rsid w:val="00674895"/>
    <w:rsid w:val="00674D88"/>
    <w:rsid w:val="006754C8"/>
    <w:rsid w:val="00675544"/>
    <w:rsid w:val="00675840"/>
    <w:rsid w:val="0067584C"/>
    <w:rsid w:val="00675A7C"/>
    <w:rsid w:val="00675D57"/>
    <w:rsid w:val="00675E39"/>
    <w:rsid w:val="00675E56"/>
    <w:rsid w:val="00676310"/>
    <w:rsid w:val="006764F7"/>
    <w:rsid w:val="00676527"/>
    <w:rsid w:val="00676BDC"/>
    <w:rsid w:val="00676E96"/>
    <w:rsid w:val="0067734F"/>
    <w:rsid w:val="00677925"/>
    <w:rsid w:val="0068006B"/>
    <w:rsid w:val="00680725"/>
    <w:rsid w:val="006808D4"/>
    <w:rsid w:val="00680DE0"/>
    <w:rsid w:val="00680FEE"/>
    <w:rsid w:val="00681C67"/>
    <w:rsid w:val="00681DFF"/>
    <w:rsid w:val="006826FC"/>
    <w:rsid w:val="0068272C"/>
    <w:rsid w:val="00682871"/>
    <w:rsid w:val="006828EC"/>
    <w:rsid w:val="00682E8A"/>
    <w:rsid w:val="00683015"/>
    <w:rsid w:val="00683C73"/>
    <w:rsid w:val="006840BB"/>
    <w:rsid w:val="006842EC"/>
    <w:rsid w:val="006844CD"/>
    <w:rsid w:val="0068459C"/>
    <w:rsid w:val="00684D22"/>
    <w:rsid w:val="006853C5"/>
    <w:rsid w:val="00685557"/>
    <w:rsid w:val="00686365"/>
    <w:rsid w:val="0068651A"/>
    <w:rsid w:val="00686A14"/>
    <w:rsid w:val="00687081"/>
    <w:rsid w:val="00687331"/>
    <w:rsid w:val="006876E1"/>
    <w:rsid w:val="0068771B"/>
    <w:rsid w:val="00687F82"/>
    <w:rsid w:val="00690307"/>
    <w:rsid w:val="00690BD0"/>
    <w:rsid w:val="00690CB4"/>
    <w:rsid w:val="00690ED8"/>
    <w:rsid w:val="00691094"/>
    <w:rsid w:val="00691155"/>
    <w:rsid w:val="00691214"/>
    <w:rsid w:val="006912A1"/>
    <w:rsid w:val="00691695"/>
    <w:rsid w:val="006917F2"/>
    <w:rsid w:val="0069241B"/>
    <w:rsid w:val="0069254A"/>
    <w:rsid w:val="00692592"/>
    <w:rsid w:val="006925C5"/>
    <w:rsid w:val="006927B7"/>
    <w:rsid w:val="006929AF"/>
    <w:rsid w:val="00692C9D"/>
    <w:rsid w:val="00692D09"/>
    <w:rsid w:val="00693268"/>
    <w:rsid w:val="006933B0"/>
    <w:rsid w:val="006933CE"/>
    <w:rsid w:val="00693968"/>
    <w:rsid w:val="00693C40"/>
    <w:rsid w:val="00693CE7"/>
    <w:rsid w:val="00693E7D"/>
    <w:rsid w:val="00694294"/>
    <w:rsid w:val="006942BA"/>
    <w:rsid w:val="00694488"/>
    <w:rsid w:val="00694EA5"/>
    <w:rsid w:val="00695DD6"/>
    <w:rsid w:val="00696363"/>
    <w:rsid w:val="006965BF"/>
    <w:rsid w:val="00696A90"/>
    <w:rsid w:val="00697717"/>
    <w:rsid w:val="006A0044"/>
    <w:rsid w:val="006A054A"/>
    <w:rsid w:val="006A0665"/>
    <w:rsid w:val="006A0A49"/>
    <w:rsid w:val="006A0AA7"/>
    <w:rsid w:val="006A0C90"/>
    <w:rsid w:val="006A0DB6"/>
    <w:rsid w:val="006A10B9"/>
    <w:rsid w:val="006A11FB"/>
    <w:rsid w:val="006A1828"/>
    <w:rsid w:val="006A1EEA"/>
    <w:rsid w:val="006A2545"/>
    <w:rsid w:val="006A2A88"/>
    <w:rsid w:val="006A2B35"/>
    <w:rsid w:val="006A2EFE"/>
    <w:rsid w:val="006A308D"/>
    <w:rsid w:val="006A3CF1"/>
    <w:rsid w:val="006A3EB1"/>
    <w:rsid w:val="006A3ECE"/>
    <w:rsid w:val="006A4D29"/>
    <w:rsid w:val="006A5123"/>
    <w:rsid w:val="006A5593"/>
    <w:rsid w:val="006A5595"/>
    <w:rsid w:val="006A5FF7"/>
    <w:rsid w:val="006A6C06"/>
    <w:rsid w:val="006A6E95"/>
    <w:rsid w:val="006A7816"/>
    <w:rsid w:val="006A7854"/>
    <w:rsid w:val="006A7FDB"/>
    <w:rsid w:val="006B04B6"/>
    <w:rsid w:val="006B0634"/>
    <w:rsid w:val="006B1197"/>
    <w:rsid w:val="006B204C"/>
    <w:rsid w:val="006B23E0"/>
    <w:rsid w:val="006B2A65"/>
    <w:rsid w:val="006B2BEE"/>
    <w:rsid w:val="006B2EDC"/>
    <w:rsid w:val="006B3106"/>
    <w:rsid w:val="006B3406"/>
    <w:rsid w:val="006B3520"/>
    <w:rsid w:val="006B3812"/>
    <w:rsid w:val="006B3A2C"/>
    <w:rsid w:val="006B3ED4"/>
    <w:rsid w:val="006B4156"/>
    <w:rsid w:val="006B415B"/>
    <w:rsid w:val="006B4E8A"/>
    <w:rsid w:val="006B52F2"/>
    <w:rsid w:val="006B5392"/>
    <w:rsid w:val="006B53CA"/>
    <w:rsid w:val="006B561C"/>
    <w:rsid w:val="006B641E"/>
    <w:rsid w:val="006B6FFD"/>
    <w:rsid w:val="006B71B0"/>
    <w:rsid w:val="006B71DD"/>
    <w:rsid w:val="006B7686"/>
    <w:rsid w:val="006B774E"/>
    <w:rsid w:val="006B7996"/>
    <w:rsid w:val="006C036E"/>
    <w:rsid w:val="006C0440"/>
    <w:rsid w:val="006C1208"/>
    <w:rsid w:val="006C16ED"/>
    <w:rsid w:val="006C2020"/>
    <w:rsid w:val="006C28F2"/>
    <w:rsid w:val="006C3587"/>
    <w:rsid w:val="006C37A2"/>
    <w:rsid w:val="006C37DA"/>
    <w:rsid w:val="006C3825"/>
    <w:rsid w:val="006C3EFD"/>
    <w:rsid w:val="006C4905"/>
    <w:rsid w:val="006C4A5D"/>
    <w:rsid w:val="006C4AAF"/>
    <w:rsid w:val="006C54DE"/>
    <w:rsid w:val="006C5522"/>
    <w:rsid w:val="006C5791"/>
    <w:rsid w:val="006C5B9D"/>
    <w:rsid w:val="006C6644"/>
    <w:rsid w:val="006C6834"/>
    <w:rsid w:val="006C6BD9"/>
    <w:rsid w:val="006C7809"/>
    <w:rsid w:val="006C785E"/>
    <w:rsid w:val="006C7A07"/>
    <w:rsid w:val="006C7DBA"/>
    <w:rsid w:val="006D004E"/>
    <w:rsid w:val="006D0065"/>
    <w:rsid w:val="006D0241"/>
    <w:rsid w:val="006D0339"/>
    <w:rsid w:val="006D0392"/>
    <w:rsid w:val="006D0514"/>
    <w:rsid w:val="006D0CE9"/>
    <w:rsid w:val="006D0FF4"/>
    <w:rsid w:val="006D1139"/>
    <w:rsid w:val="006D167D"/>
    <w:rsid w:val="006D178F"/>
    <w:rsid w:val="006D1A72"/>
    <w:rsid w:val="006D1B80"/>
    <w:rsid w:val="006D1EBE"/>
    <w:rsid w:val="006D2012"/>
    <w:rsid w:val="006D25F2"/>
    <w:rsid w:val="006D2748"/>
    <w:rsid w:val="006D2AE8"/>
    <w:rsid w:val="006D2BE8"/>
    <w:rsid w:val="006D2F1D"/>
    <w:rsid w:val="006D308A"/>
    <w:rsid w:val="006D30E7"/>
    <w:rsid w:val="006D3294"/>
    <w:rsid w:val="006D3424"/>
    <w:rsid w:val="006D38A2"/>
    <w:rsid w:val="006D3A5B"/>
    <w:rsid w:val="006D4051"/>
    <w:rsid w:val="006D43CE"/>
    <w:rsid w:val="006D447C"/>
    <w:rsid w:val="006D4A91"/>
    <w:rsid w:val="006D4AF3"/>
    <w:rsid w:val="006D538B"/>
    <w:rsid w:val="006D54E3"/>
    <w:rsid w:val="006D6A81"/>
    <w:rsid w:val="006D7389"/>
    <w:rsid w:val="006D7657"/>
    <w:rsid w:val="006D7836"/>
    <w:rsid w:val="006D7CD4"/>
    <w:rsid w:val="006E0486"/>
    <w:rsid w:val="006E0777"/>
    <w:rsid w:val="006E0B0B"/>
    <w:rsid w:val="006E0FDA"/>
    <w:rsid w:val="006E13D1"/>
    <w:rsid w:val="006E1952"/>
    <w:rsid w:val="006E256B"/>
    <w:rsid w:val="006E2809"/>
    <w:rsid w:val="006E2DB5"/>
    <w:rsid w:val="006E42F4"/>
    <w:rsid w:val="006E434A"/>
    <w:rsid w:val="006E43EF"/>
    <w:rsid w:val="006E4816"/>
    <w:rsid w:val="006E4A4C"/>
    <w:rsid w:val="006E4BFE"/>
    <w:rsid w:val="006E509D"/>
    <w:rsid w:val="006E5598"/>
    <w:rsid w:val="006E580F"/>
    <w:rsid w:val="006E5A34"/>
    <w:rsid w:val="006E5CA7"/>
    <w:rsid w:val="006E6613"/>
    <w:rsid w:val="006E6855"/>
    <w:rsid w:val="006E6BA3"/>
    <w:rsid w:val="006E6BAF"/>
    <w:rsid w:val="006E74F6"/>
    <w:rsid w:val="006E765E"/>
    <w:rsid w:val="006E77E0"/>
    <w:rsid w:val="006F0076"/>
    <w:rsid w:val="006F009A"/>
    <w:rsid w:val="006F00A6"/>
    <w:rsid w:val="006F017D"/>
    <w:rsid w:val="006F03CF"/>
    <w:rsid w:val="006F0791"/>
    <w:rsid w:val="006F0873"/>
    <w:rsid w:val="006F0BCE"/>
    <w:rsid w:val="006F108D"/>
    <w:rsid w:val="006F138E"/>
    <w:rsid w:val="006F173E"/>
    <w:rsid w:val="006F1759"/>
    <w:rsid w:val="006F18CF"/>
    <w:rsid w:val="006F1C01"/>
    <w:rsid w:val="006F2234"/>
    <w:rsid w:val="006F2295"/>
    <w:rsid w:val="006F24A3"/>
    <w:rsid w:val="006F299B"/>
    <w:rsid w:val="006F382C"/>
    <w:rsid w:val="006F39D3"/>
    <w:rsid w:val="006F42ED"/>
    <w:rsid w:val="006F4C8E"/>
    <w:rsid w:val="006F50C1"/>
    <w:rsid w:val="006F5779"/>
    <w:rsid w:val="006F5F5A"/>
    <w:rsid w:val="006F61C2"/>
    <w:rsid w:val="006F6552"/>
    <w:rsid w:val="006F679B"/>
    <w:rsid w:val="006F6DE5"/>
    <w:rsid w:val="006F74AF"/>
    <w:rsid w:val="006F7557"/>
    <w:rsid w:val="006F7774"/>
    <w:rsid w:val="006F7B23"/>
    <w:rsid w:val="006F7BFE"/>
    <w:rsid w:val="00700083"/>
    <w:rsid w:val="00700806"/>
    <w:rsid w:val="0070172B"/>
    <w:rsid w:val="007019E0"/>
    <w:rsid w:val="00701A28"/>
    <w:rsid w:val="00701B15"/>
    <w:rsid w:val="00701BD2"/>
    <w:rsid w:val="00701CED"/>
    <w:rsid w:val="00701FBB"/>
    <w:rsid w:val="00701FCD"/>
    <w:rsid w:val="00701FFC"/>
    <w:rsid w:val="007020CE"/>
    <w:rsid w:val="007032C9"/>
    <w:rsid w:val="00703723"/>
    <w:rsid w:val="00703802"/>
    <w:rsid w:val="00703976"/>
    <w:rsid w:val="00704027"/>
    <w:rsid w:val="007041D3"/>
    <w:rsid w:val="00704B8A"/>
    <w:rsid w:val="00704C9D"/>
    <w:rsid w:val="007050F7"/>
    <w:rsid w:val="007051AD"/>
    <w:rsid w:val="00705D75"/>
    <w:rsid w:val="00705FA9"/>
    <w:rsid w:val="0070610B"/>
    <w:rsid w:val="00706C89"/>
    <w:rsid w:val="00707818"/>
    <w:rsid w:val="0070791A"/>
    <w:rsid w:val="00710034"/>
    <w:rsid w:val="00710522"/>
    <w:rsid w:val="0071077E"/>
    <w:rsid w:val="00710DE8"/>
    <w:rsid w:val="00710FA3"/>
    <w:rsid w:val="007110E5"/>
    <w:rsid w:val="00711B8B"/>
    <w:rsid w:val="00711E13"/>
    <w:rsid w:val="007125F0"/>
    <w:rsid w:val="00712636"/>
    <w:rsid w:val="00712D34"/>
    <w:rsid w:val="00712EDA"/>
    <w:rsid w:val="00713004"/>
    <w:rsid w:val="00713BC9"/>
    <w:rsid w:val="00714245"/>
    <w:rsid w:val="0071460F"/>
    <w:rsid w:val="0071483F"/>
    <w:rsid w:val="00714FE6"/>
    <w:rsid w:val="00715932"/>
    <w:rsid w:val="0071627F"/>
    <w:rsid w:val="00716E8B"/>
    <w:rsid w:val="00716EDB"/>
    <w:rsid w:val="0071705B"/>
    <w:rsid w:val="00717418"/>
    <w:rsid w:val="007178FF"/>
    <w:rsid w:val="00717978"/>
    <w:rsid w:val="0072002C"/>
    <w:rsid w:val="007203EA"/>
    <w:rsid w:val="00720432"/>
    <w:rsid w:val="00720819"/>
    <w:rsid w:val="00720ACA"/>
    <w:rsid w:val="00720B30"/>
    <w:rsid w:val="00720FDF"/>
    <w:rsid w:val="007214EE"/>
    <w:rsid w:val="007218A2"/>
    <w:rsid w:val="00721CD1"/>
    <w:rsid w:val="0072235B"/>
    <w:rsid w:val="007229D4"/>
    <w:rsid w:val="00722D08"/>
    <w:rsid w:val="00722F4F"/>
    <w:rsid w:val="00723585"/>
    <w:rsid w:val="00724331"/>
    <w:rsid w:val="00724375"/>
    <w:rsid w:val="0072442F"/>
    <w:rsid w:val="00724849"/>
    <w:rsid w:val="007253FE"/>
    <w:rsid w:val="00725FE9"/>
    <w:rsid w:val="00726200"/>
    <w:rsid w:val="00726285"/>
    <w:rsid w:val="00726344"/>
    <w:rsid w:val="00726439"/>
    <w:rsid w:val="00726C6F"/>
    <w:rsid w:val="00727275"/>
    <w:rsid w:val="00727DF5"/>
    <w:rsid w:val="00727FD1"/>
    <w:rsid w:val="00731F3E"/>
    <w:rsid w:val="00732032"/>
    <w:rsid w:val="00732810"/>
    <w:rsid w:val="00733392"/>
    <w:rsid w:val="0073379B"/>
    <w:rsid w:val="007340AC"/>
    <w:rsid w:val="0073413F"/>
    <w:rsid w:val="00735A2C"/>
    <w:rsid w:val="007363C3"/>
    <w:rsid w:val="007365E3"/>
    <w:rsid w:val="00736C9F"/>
    <w:rsid w:val="00737667"/>
    <w:rsid w:val="00737691"/>
    <w:rsid w:val="00737BE1"/>
    <w:rsid w:val="00737DAA"/>
    <w:rsid w:val="00737DB0"/>
    <w:rsid w:val="00737EE8"/>
    <w:rsid w:val="007407E7"/>
    <w:rsid w:val="00740B1F"/>
    <w:rsid w:val="00740BB2"/>
    <w:rsid w:val="00740C6C"/>
    <w:rsid w:val="00740D3C"/>
    <w:rsid w:val="007410F3"/>
    <w:rsid w:val="00741127"/>
    <w:rsid w:val="007416D0"/>
    <w:rsid w:val="00741C21"/>
    <w:rsid w:val="00741CC4"/>
    <w:rsid w:val="00741D42"/>
    <w:rsid w:val="0074224C"/>
    <w:rsid w:val="0074227A"/>
    <w:rsid w:val="00743001"/>
    <w:rsid w:val="00743083"/>
    <w:rsid w:val="007438F4"/>
    <w:rsid w:val="00743F02"/>
    <w:rsid w:val="007440A3"/>
    <w:rsid w:val="007445F4"/>
    <w:rsid w:val="00744B32"/>
    <w:rsid w:val="00744C28"/>
    <w:rsid w:val="00744C54"/>
    <w:rsid w:val="00745595"/>
    <w:rsid w:val="007455B8"/>
    <w:rsid w:val="00745693"/>
    <w:rsid w:val="00745D34"/>
    <w:rsid w:val="00745E3C"/>
    <w:rsid w:val="00746196"/>
    <w:rsid w:val="007463DC"/>
    <w:rsid w:val="00746924"/>
    <w:rsid w:val="00746B6D"/>
    <w:rsid w:val="00746C03"/>
    <w:rsid w:val="00746D00"/>
    <w:rsid w:val="0074785F"/>
    <w:rsid w:val="00747BCC"/>
    <w:rsid w:val="00747DC7"/>
    <w:rsid w:val="00751180"/>
    <w:rsid w:val="007515B7"/>
    <w:rsid w:val="00751FC2"/>
    <w:rsid w:val="00752D70"/>
    <w:rsid w:val="00752E51"/>
    <w:rsid w:val="00753195"/>
    <w:rsid w:val="00753A34"/>
    <w:rsid w:val="00753C8F"/>
    <w:rsid w:val="007543B0"/>
    <w:rsid w:val="0075523D"/>
    <w:rsid w:val="00755481"/>
    <w:rsid w:val="007554A6"/>
    <w:rsid w:val="00755950"/>
    <w:rsid w:val="00755B80"/>
    <w:rsid w:val="00755DAB"/>
    <w:rsid w:val="007562D9"/>
    <w:rsid w:val="0075640A"/>
    <w:rsid w:val="00756515"/>
    <w:rsid w:val="00756832"/>
    <w:rsid w:val="007569A8"/>
    <w:rsid w:val="007569FE"/>
    <w:rsid w:val="00756CFC"/>
    <w:rsid w:val="00757001"/>
    <w:rsid w:val="0075721B"/>
    <w:rsid w:val="007574DC"/>
    <w:rsid w:val="00757E62"/>
    <w:rsid w:val="007600E5"/>
    <w:rsid w:val="007605C4"/>
    <w:rsid w:val="0076074D"/>
    <w:rsid w:val="0076110B"/>
    <w:rsid w:val="007623B3"/>
    <w:rsid w:val="00762BB9"/>
    <w:rsid w:val="00763E73"/>
    <w:rsid w:val="007640FC"/>
    <w:rsid w:val="0076413F"/>
    <w:rsid w:val="00764DD1"/>
    <w:rsid w:val="007651BB"/>
    <w:rsid w:val="007658AB"/>
    <w:rsid w:val="00765BE5"/>
    <w:rsid w:val="00766085"/>
    <w:rsid w:val="007662EF"/>
    <w:rsid w:val="007663A0"/>
    <w:rsid w:val="007666E8"/>
    <w:rsid w:val="00766901"/>
    <w:rsid w:val="00770162"/>
    <w:rsid w:val="0077075C"/>
    <w:rsid w:val="00771F4C"/>
    <w:rsid w:val="0077214D"/>
    <w:rsid w:val="00772159"/>
    <w:rsid w:val="00772572"/>
    <w:rsid w:val="00772D32"/>
    <w:rsid w:val="00773769"/>
    <w:rsid w:val="007738EF"/>
    <w:rsid w:val="00773B05"/>
    <w:rsid w:val="00773E0B"/>
    <w:rsid w:val="00773F2C"/>
    <w:rsid w:val="00774472"/>
    <w:rsid w:val="00774569"/>
    <w:rsid w:val="00774653"/>
    <w:rsid w:val="00774752"/>
    <w:rsid w:val="007748D5"/>
    <w:rsid w:val="007749BC"/>
    <w:rsid w:val="0077548E"/>
    <w:rsid w:val="007754FD"/>
    <w:rsid w:val="007759C7"/>
    <w:rsid w:val="00775BF3"/>
    <w:rsid w:val="00775F29"/>
    <w:rsid w:val="007769E9"/>
    <w:rsid w:val="00776A22"/>
    <w:rsid w:val="00776C35"/>
    <w:rsid w:val="007770D2"/>
    <w:rsid w:val="00777654"/>
    <w:rsid w:val="007808BA"/>
    <w:rsid w:val="0078134E"/>
    <w:rsid w:val="007821E8"/>
    <w:rsid w:val="0078241D"/>
    <w:rsid w:val="007827EE"/>
    <w:rsid w:val="00782AEA"/>
    <w:rsid w:val="00783D86"/>
    <w:rsid w:val="007843C1"/>
    <w:rsid w:val="0078457B"/>
    <w:rsid w:val="00784F7A"/>
    <w:rsid w:val="00785A79"/>
    <w:rsid w:val="00785C3C"/>
    <w:rsid w:val="00785F46"/>
    <w:rsid w:val="00786364"/>
    <w:rsid w:val="00786788"/>
    <w:rsid w:val="00786889"/>
    <w:rsid w:val="00786D15"/>
    <w:rsid w:val="00786D21"/>
    <w:rsid w:val="00787051"/>
    <w:rsid w:val="007875A3"/>
    <w:rsid w:val="00787DFA"/>
    <w:rsid w:val="00787E27"/>
    <w:rsid w:val="00790378"/>
    <w:rsid w:val="007905D5"/>
    <w:rsid w:val="00790894"/>
    <w:rsid w:val="00791260"/>
    <w:rsid w:val="00791995"/>
    <w:rsid w:val="00791C9B"/>
    <w:rsid w:val="00791D53"/>
    <w:rsid w:val="007920E8"/>
    <w:rsid w:val="00792BF7"/>
    <w:rsid w:val="007931B4"/>
    <w:rsid w:val="00793793"/>
    <w:rsid w:val="00793B5B"/>
    <w:rsid w:val="007940F6"/>
    <w:rsid w:val="0079423D"/>
    <w:rsid w:val="00794895"/>
    <w:rsid w:val="00795BA6"/>
    <w:rsid w:val="00795F06"/>
    <w:rsid w:val="00796FB4"/>
    <w:rsid w:val="00797B5D"/>
    <w:rsid w:val="00797F10"/>
    <w:rsid w:val="00797FC7"/>
    <w:rsid w:val="007A037B"/>
    <w:rsid w:val="007A049F"/>
    <w:rsid w:val="007A095B"/>
    <w:rsid w:val="007A0A67"/>
    <w:rsid w:val="007A1708"/>
    <w:rsid w:val="007A27C8"/>
    <w:rsid w:val="007A28C3"/>
    <w:rsid w:val="007A2FB8"/>
    <w:rsid w:val="007A3167"/>
    <w:rsid w:val="007A3357"/>
    <w:rsid w:val="007A3622"/>
    <w:rsid w:val="007A3BD5"/>
    <w:rsid w:val="007A3C1D"/>
    <w:rsid w:val="007A3EE2"/>
    <w:rsid w:val="007A493F"/>
    <w:rsid w:val="007A4B9E"/>
    <w:rsid w:val="007A4C27"/>
    <w:rsid w:val="007A4FCF"/>
    <w:rsid w:val="007A51F0"/>
    <w:rsid w:val="007A5434"/>
    <w:rsid w:val="007A54FB"/>
    <w:rsid w:val="007A5633"/>
    <w:rsid w:val="007A593C"/>
    <w:rsid w:val="007A596D"/>
    <w:rsid w:val="007A5C52"/>
    <w:rsid w:val="007A622C"/>
    <w:rsid w:val="007A62AD"/>
    <w:rsid w:val="007A6868"/>
    <w:rsid w:val="007A6D08"/>
    <w:rsid w:val="007A6D6A"/>
    <w:rsid w:val="007A6EA1"/>
    <w:rsid w:val="007A6FDB"/>
    <w:rsid w:val="007A7FF4"/>
    <w:rsid w:val="007B0496"/>
    <w:rsid w:val="007B0776"/>
    <w:rsid w:val="007B0F99"/>
    <w:rsid w:val="007B1769"/>
    <w:rsid w:val="007B18C4"/>
    <w:rsid w:val="007B2844"/>
    <w:rsid w:val="007B2EA5"/>
    <w:rsid w:val="007B308F"/>
    <w:rsid w:val="007B3261"/>
    <w:rsid w:val="007B3345"/>
    <w:rsid w:val="007B33E8"/>
    <w:rsid w:val="007B352F"/>
    <w:rsid w:val="007B36B7"/>
    <w:rsid w:val="007B3799"/>
    <w:rsid w:val="007B3936"/>
    <w:rsid w:val="007B39FF"/>
    <w:rsid w:val="007B3BF1"/>
    <w:rsid w:val="007B3EE7"/>
    <w:rsid w:val="007B3F4B"/>
    <w:rsid w:val="007B4081"/>
    <w:rsid w:val="007B55B6"/>
    <w:rsid w:val="007B5C53"/>
    <w:rsid w:val="007B5EBB"/>
    <w:rsid w:val="007B5EE1"/>
    <w:rsid w:val="007B5FF0"/>
    <w:rsid w:val="007B626E"/>
    <w:rsid w:val="007B6300"/>
    <w:rsid w:val="007B639D"/>
    <w:rsid w:val="007B6473"/>
    <w:rsid w:val="007B66B4"/>
    <w:rsid w:val="007B68D6"/>
    <w:rsid w:val="007B7235"/>
    <w:rsid w:val="007B7413"/>
    <w:rsid w:val="007B7496"/>
    <w:rsid w:val="007B76CE"/>
    <w:rsid w:val="007B7F1D"/>
    <w:rsid w:val="007C0716"/>
    <w:rsid w:val="007C107C"/>
    <w:rsid w:val="007C162B"/>
    <w:rsid w:val="007C2086"/>
    <w:rsid w:val="007C2235"/>
    <w:rsid w:val="007C2739"/>
    <w:rsid w:val="007C27F7"/>
    <w:rsid w:val="007C2D4C"/>
    <w:rsid w:val="007C3162"/>
    <w:rsid w:val="007C3550"/>
    <w:rsid w:val="007C37F1"/>
    <w:rsid w:val="007C421B"/>
    <w:rsid w:val="007C49E1"/>
    <w:rsid w:val="007C4F84"/>
    <w:rsid w:val="007C52D8"/>
    <w:rsid w:val="007C5435"/>
    <w:rsid w:val="007C5B54"/>
    <w:rsid w:val="007C5EEF"/>
    <w:rsid w:val="007C6857"/>
    <w:rsid w:val="007C6B91"/>
    <w:rsid w:val="007C6EA8"/>
    <w:rsid w:val="007C70E0"/>
    <w:rsid w:val="007C71DC"/>
    <w:rsid w:val="007C79D5"/>
    <w:rsid w:val="007D0275"/>
    <w:rsid w:val="007D0C44"/>
    <w:rsid w:val="007D0D6C"/>
    <w:rsid w:val="007D20AB"/>
    <w:rsid w:val="007D214D"/>
    <w:rsid w:val="007D255F"/>
    <w:rsid w:val="007D2AA0"/>
    <w:rsid w:val="007D2C50"/>
    <w:rsid w:val="007D2C87"/>
    <w:rsid w:val="007D3657"/>
    <w:rsid w:val="007D3A69"/>
    <w:rsid w:val="007D3B6C"/>
    <w:rsid w:val="007D3C22"/>
    <w:rsid w:val="007D3EA2"/>
    <w:rsid w:val="007D43D4"/>
    <w:rsid w:val="007D4A01"/>
    <w:rsid w:val="007D51B4"/>
    <w:rsid w:val="007D536F"/>
    <w:rsid w:val="007D55FD"/>
    <w:rsid w:val="007D5D3E"/>
    <w:rsid w:val="007D689B"/>
    <w:rsid w:val="007D6DFF"/>
    <w:rsid w:val="007D711D"/>
    <w:rsid w:val="007D7ABB"/>
    <w:rsid w:val="007E0936"/>
    <w:rsid w:val="007E099A"/>
    <w:rsid w:val="007E09EE"/>
    <w:rsid w:val="007E1201"/>
    <w:rsid w:val="007E149C"/>
    <w:rsid w:val="007E1653"/>
    <w:rsid w:val="007E1E8F"/>
    <w:rsid w:val="007E2344"/>
    <w:rsid w:val="007E30DA"/>
    <w:rsid w:val="007E33B2"/>
    <w:rsid w:val="007E4777"/>
    <w:rsid w:val="007E4F09"/>
    <w:rsid w:val="007E5022"/>
    <w:rsid w:val="007E5401"/>
    <w:rsid w:val="007E5CFD"/>
    <w:rsid w:val="007E6002"/>
    <w:rsid w:val="007E67B4"/>
    <w:rsid w:val="007E6991"/>
    <w:rsid w:val="007E6C6F"/>
    <w:rsid w:val="007E7692"/>
    <w:rsid w:val="007E7E51"/>
    <w:rsid w:val="007F0715"/>
    <w:rsid w:val="007F08BC"/>
    <w:rsid w:val="007F0B07"/>
    <w:rsid w:val="007F1727"/>
    <w:rsid w:val="007F178E"/>
    <w:rsid w:val="007F1937"/>
    <w:rsid w:val="007F1AA9"/>
    <w:rsid w:val="007F1C35"/>
    <w:rsid w:val="007F1E34"/>
    <w:rsid w:val="007F20E9"/>
    <w:rsid w:val="007F216D"/>
    <w:rsid w:val="007F25EA"/>
    <w:rsid w:val="007F2EE9"/>
    <w:rsid w:val="007F331E"/>
    <w:rsid w:val="007F4237"/>
    <w:rsid w:val="007F42A8"/>
    <w:rsid w:val="007F48DD"/>
    <w:rsid w:val="007F49CF"/>
    <w:rsid w:val="007F4E8A"/>
    <w:rsid w:val="007F52BB"/>
    <w:rsid w:val="007F617E"/>
    <w:rsid w:val="007F62FD"/>
    <w:rsid w:val="007F6BC4"/>
    <w:rsid w:val="007F7441"/>
    <w:rsid w:val="007F77A2"/>
    <w:rsid w:val="007F7852"/>
    <w:rsid w:val="007F7B07"/>
    <w:rsid w:val="007F7EF7"/>
    <w:rsid w:val="00800257"/>
    <w:rsid w:val="0080051D"/>
    <w:rsid w:val="008009CB"/>
    <w:rsid w:val="008011B8"/>
    <w:rsid w:val="008012D1"/>
    <w:rsid w:val="0080153E"/>
    <w:rsid w:val="00802240"/>
    <w:rsid w:val="008023C5"/>
    <w:rsid w:val="008026BC"/>
    <w:rsid w:val="008027A8"/>
    <w:rsid w:val="00802AEC"/>
    <w:rsid w:val="00802DD2"/>
    <w:rsid w:val="00802DDF"/>
    <w:rsid w:val="00803657"/>
    <w:rsid w:val="00803BD8"/>
    <w:rsid w:val="00803F59"/>
    <w:rsid w:val="0080411E"/>
    <w:rsid w:val="0080412A"/>
    <w:rsid w:val="00804387"/>
    <w:rsid w:val="00804654"/>
    <w:rsid w:val="00804FC5"/>
    <w:rsid w:val="0080503D"/>
    <w:rsid w:val="00805231"/>
    <w:rsid w:val="0080584D"/>
    <w:rsid w:val="00805E21"/>
    <w:rsid w:val="008066CA"/>
    <w:rsid w:val="008067D5"/>
    <w:rsid w:val="008069A1"/>
    <w:rsid w:val="00806D0A"/>
    <w:rsid w:val="00806F82"/>
    <w:rsid w:val="00806F92"/>
    <w:rsid w:val="0080705E"/>
    <w:rsid w:val="00807161"/>
    <w:rsid w:val="00807767"/>
    <w:rsid w:val="00807C5B"/>
    <w:rsid w:val="00807F60"/>
    <w:rsid w:val="0081027E"/>
    <w:rsid w:val="0081034C"/>
    <w:rsid w:val="00810367"/>
    <w:rsid w:val="008108A1"/>
    <w:rsid w:val="008109C9"/>
    <w:rsid w:val="00810FAD"/>
    <w:rsid w:val="00811111"/>
    <w:rsid w:val="008115CC"/>
    <w:rsid w:val="0081165C"/>
    <w:rsid w:val="00811884"/>
    <w:rsid w:val="00811EAF"/>
    <w:rsid w:val="00811EEE"/>
    <w:rsid w:val="00812205"/>
    <w:rsid w:val="008127FF"/>
    <w:rsid w:val="008149BD"/>
    <w:rsid w:val="00814A98"/>
    <w:rsid w:val="00814CB0"/>
    <w:rsid w:val="00815692"/>
    <w:rsid w:val="00815A93"/>
    <w:rsid w:val="00815C5B"/>
    <w:rsid w:val="008162B5"/>
    <w:rsid w:val="008167B3"/>
    <w:rsid w:val="00817A79"/>
    <w:rsid w:val="00817D78"/>
    <w:rsid w:val="00817F48"/>
    <w:rsid w:val="008203BE"/>
    <w:rsid w:val="008204CD"/>
    <w:rsid w:val="008207F1"/>
    <w:rsid w:val="008213D7"/>
    <w:rsid w:val="00821449"/>
    <w:rsid w:val="00821698"/>
    <w:rsid w:val="008218C3"/>
    <w:rsid w:val="00821933"/>
    <w:rsid w:val="00821A4D"/>
    <w:rsid w:val="00822056"/>
    <w:rsid w:val="008223C7"/>
    <w:rsid w:val="00822FCB"/>
    <w:rsid w:val="00823109"/>
    <w:rsid w:val="00823494"/>
    <w:rsid w:val="00823639"/>
    <w:rsid w:val="008238B9"/>
    <w:rsid w:val="00823A39"/>
    <w:rsid w:val="00823BAE"/>
    <w:rsid w:val="00824226"/>
    <w:rsid w:val="00824674"/>
    <w:rsid w:val="00824B9B"/>
    <w:rsid w:val="0082503A"/>
    <w:rsid w:val="0082506C"/>
    <w:rsid w:val="00825128"/>
    <w:rsid w:val="00825364"/>
    <w:rsid w:val="00825402"/>
    <w:rsid w:val="00825BAE"/>
    <w:rsid w:val="00825C56"/>
    <w:rsid w:val="00825C98"/>
    <w:rsid w:val="00825D81"/>
    <w:rsid w:val="0082631D"/>
    <w:rsid w:val="00826DD9"/>
    <w:rsid w:val="00826FB2"/>
    <w:rsid w:val="008278B6"/>
    <w:rsid w:val="0083003B"/>
    <w:rsid w:val="00830792"/>
    <w:rsid w:val="008309A3"/>
    <w:rsid w:val="00830E3C"/>
    <w:rsid w:val="0083199F"/>
    <w:rsid w:val="00831F29"/>
    <w:rsid w:val="00831FE8"/>
    <w:rsid w:val="0083250A"/>
    <w:rsid w:val="0083286B"/>
    <w:rsid w:val="008333F2"/>
    <w:rsid w:val="00833437"/>
    <w:rsid w:val="008335AE"/>
    <w:rsid w:val="00833607"/>
    <w:rsid w:val="00833C81"/>
    <w:rsid w:val="00833E2F"/>
    <w:rsid w:val="00834460"/>
    <w:rsid w:val="008345D9"/>
    <w:rsid w:val="00834813"/>
    <w:rsid w:val="008349A9"/>
    <w:rsid w:val="00834A46"/>
    <w:rsid w:val="008356EF"/>
    <w:rsid w:val="008358CE"/>
    <w:rsid w:val="00835D0F"/>
    <w:rsid w:val="00836ABB"/>
    <w:rsid w:val="00836B87"/>
    <w:rsid w:val="00836F58"/>
    <w:rsid w:val="00836F7D"/>
    <w:rsid w:val="00837011"/>
    <w:rsid w:val="008416DB"/>
    <w:rsid w:val="0084175F"/>
    <w:rsid w:val="00841815"/>
    <w:rsid w:val="008418D2"/>
    <w:rsid w:val="00842435"/>
    <w:rsid w:val="00842AEF"/>
    <w:rsid w:val="008431E1"/>
    <w:rsid w:val="00843F2D"/>
    <w:rsid w:val="0084419C"/>
    <w:rsid w:val="008442C0"/>
    <w:rsid w:val="008443D8"/>
    <w:rsid w:val="0084449F"/>
    <w:rsid w:val="00844DB9"/>
    <w:rsid w:val="00845BD9"/>
    <w:rsid w:val="00845E2B"/>
    <w:rsid w:val="00845F05"/>
    <w:rsid w:val="008463A6"/>
    <w:rsid w:val="00846EC1"/>
    <w:rsid w:val="00847204"/>
    <w:rsid w:val="00847C25"/>
    <w:rsid w:val="00847EE6"/>
    <w:rsid w:val="008507D4"/>
    <w:rsid w:val="00851AB3"/>
    <w:rsid w:val="00851AC9"/>
    <w:rsid w:val="00852137"/>
    <w:rsid w:val="0085264B"/>
    <w:rsid w:val="008528FA"/>
    <w:rsid w:val="00852C83"/>
    <w:rsid w:val="00853A3E"/>
    <w:rsid w:val="00853C6D"/>
    <w:rsid w:val="00853C75"/>
    <w:rsid w:val="008543D9"/>
    <w:rsid w:val="008548CC"/>
    <w:rsid w:val="00854D89"/>
    <w:rsid w:val="00855204"/>
    <w:rsid w:val="008556E0"/>
    <w:rsid w:val="00855B02"/>
    <w:rsid w:val="00856096"/>
    <w:rsid w:val="00856124"/>
    <w:rsid w:val="00856353"/>
    <w:rsid w:val="0085682F"/>
    <w:rsid w:val="0085772C"/>
    <w:rsid w:val="00860787"/>
    <w:rsid w:val="00860986"/>
    <w:rsid w:val="00860B57"/>
    <w:rsid w:val="008613FA"/>
    <w:rsid w:val="0086192A"/>
    <w:rsid w:val="00861F23"/>
    <w:rsid w:val="00862CF7"/>
    <w:rsid w:val="00863105"/>
    <w:rsid w:val="008632DA"/>
    <w:rsid w:val="00863361"/>
    <w:rsid w:val="00863B4A"/>
    <w:rsid w:val="00863C49"/>
    <w:rsid w:val="00863DA4"/>
    <w:rsid w:val="00864277"/>
    <w:rsid w:val="00864B95"/>
    <w:rsid w:val="008653C2"/>
    <w:rsid w:val="00865BE6"/>
    <w:rsid w:val="00865D8A"/>
    <w:rsid w:val="00865F81"/>
    <w:rsid w:val="0086656A"/>
    <w:rsid w:val="00866EF8"/>
    <w:rsid w:val="0086727B"/>
    <w:rsid w:val="00867427"/>
    <w:rsid w:val="0086764F"/>
    <w:rsid w:val="00867785"/>
    <w:rsid w:val="00870085"/>
    <w:rsid w:val="00870D7D"/>
    <w:rsid w:val="008713C0"/>
    <w:rsid w:val="00871892"/>
    <w:rsid w:val="00871C84"/>
    <w:rsid w:val="0087200B"/>
    <w:rsid w:val="008723DA"/>
    <w:rsid w:val="008724E4"/>
    <w:rsid w:val="0087259B"/>
    <w:rsid w:val="008727AE"/>
    <w:rsid w:val="00872BFD"/>
    <w:rsid w:val="00872CE3"/>
    <w:rsid w:val="00873729"/>
    <w:rsid w:val="0087378C"/>
    <w:rsid w:val="00873C8A"/>
    <w:rsid w:val="008743E9"/>
    <w:rsid w:val="008743F3"/>
    <w:rsid w:val="0087444A"/>
    <w:rsid w:val="008744DD"/>
    <w:rsid w:val="008749AB"/>
    <w:rsid w:val="00874A86"/>
    <w:rsid w:val="00874B55"/>
    <w:rsid w:val="00874EDC"/>
    <w:rsid w:val="00874EEE"/>
    <w:rsid w:val="00875069"/>
    <w:rsid w:val="00875139"/>
    <w:rsid w:val="00875384"/>
    <w:rsid w:val="00875410"/>
    <w:rsid w:val="00875CEF"/>
    <w:rsid w:val="008764BD"/>
    <w:rsid w:val="0087712E"/>
    <w:rsid w:val="008809E0"/>
    <w:rsid w:val="00880C1F"/>
    <w:rsid w:val="008815D1"/>
    <w:rsid w:val="0088190E"/>
    <w:rsid w:val="00881920"/>
    <w:rsid w:val="00881A9A"/>
    <w:rsid w:val="00881C68"/>
    <w:rsid w:val="008823AA"/>
    <w:rsid w:val="00882419"/>
    <w:rsid w:val="008827C6"/>
    <w:rsid w:val="00882911"/>
    <w:rsid w:val="00882EC6"/>
    <w:rsid w:val="00883F87"/>
    <w:rsid w:val="0088427B"/>
    <w:rsid w:val="00884796"/>
    <w:rsid w:val="00884A01"/>
    <w:rsid w:val="00884B2B"/>
    <w:rsid w:val="0088525C"/>
    <w:rsid w:val="0088530F"/>
    <w:rsid w:val="00885683"/>
    <w:rsid w:val="00885B24"/>
    <w:rsid w:val="00885DFA"/>
    <w:rsid w:val="00886015"/>
    <w:rsid w:val="0088613E"/>
    <w:rsid w:val="00886210"/>
    <w:rsid w:val="008866D7"/>
    <w:rsid w:val="008868BC"/>
    <w:rsid w:val="008869C6"/>
    <w:rsid w:val="00886CBB"/>
    <w:rsid w:val="00887057"/>
    <w:rsid w:val="0088777F"/>
    <w:rsid w:val="008877E4"/>
    <w:rsid w:val="008879A3"/>
    <w:rsid w:val="008900A2"/>
    <w:rsid w:val="00890772"/>
    <w:rsid w:val="00890A5A"/>
    <w:rsid w:val="00891264"/>
    <w:rsid w:val="00891585"/>
    <w:rsid w:val="008916D3"/>
    <w:rsid w:val="00891863"/>
    <w:rsid w:val="00891B3C"/>
    <w:rsid w:val="00891B74"/>
    <w:rsid w:val="0089219D"/>
    <w:rsid w:val="00892934"/>
    <w:rsid w:val="00892B5F"/>
    <w:rsid w:val="008935C5"/>
    <w:rsid w:val="008936CD"/>
    <w:rsid w:val="00893B60"/>
    <w:rsid w:val="00893D89"/>
    <w:rsid w:val="0089476B"/>
    <w:rsid w:val="00894C2D"/>
    <w:rsid w:val="00894DC8"/>
    <w:rsid w:val="008951CB"/>
    <w:rsid w:val="00895604"/>
    <w:rsid w:val="00895B51"/>
    <w:rsid w:val="00895C44"/>
    <w:rsid w:val="008963A8"/>
    <w:rsid w:val="008967BE"/>
    <w:rsid w:val="00896DCA"/>
    <w:rsid w:val="00896E8E"/>
    <w:rsid w:val="008971B9"/>
    <w:rsid w:val="00897768"/>
    <w:rsid w:val="00897D98"/>
    <w:rsid w:val="008A019B"/>
    <w:rsid w:val="008A0A00"/>
    <w:rsid w:val="008A16C0"/>
    <w:rsid w:val="008A177B"/>
    <w:rsid w:val="008A1867"/>
    <w:rsid w:val="008A1892"/>
    <w:rsid w:val="008A1A61"/>
    <w:rsid w:val="008A1B65"/>
    <w:rsid w:val="008A1EAC"/>
    <w:rsid w:val="008A22B2"/>
    <w:rsid w:val="008A2A62"/>
    <w:rsid w:val="008A2C2B"/>
    <w:rsid w:val="008A308E"/>
    <w:rsid w:val="008A310D"/>
    <w:rsid w:val="008A3564"/>
    <w:rsid w:val="008A3748"/>
    <w:rsid w:val="008A3907"/>
    <w:rsid w:val="008A3A25"/>
    <w:rsid w:val="008A3CC9"/>
    <w:rsid w:val="008A448B"/>
    <w:rsid w:val="008A4908"/>
    <w:rsid w:val="008A4A39"/>
    <w:rsid w:val="008A4BE7"/>
    <w:rsid w:val="008A4C23"/>
    <w:rsid w:val="008A4C2D"/>
    <w:rsid w:val="008A6920"/>
    <w:rsid w:val="008B026E"/>
    <w:rsid w:val="008B042F"/>
    <w:rsid w:val="008B06B4"/>
    <w:rsid w:val="008B0A66"/>
    <w:rsid w:val="008B0CBF"/>
    <w:rsid w:val="008B0F94"/>
    <w:rsid w:val="008B1B15"/>
    <w:rsid w:val="008B201E"/>
    <w:rsid w:val="008B2555"/>
    <w:rsid w:val="008B26FB"/>
    <w:rsid w:val="008B2933"/>
    <w:rsid w:val="008B2E89"/>
    <w:rsid w:val="008B30D4"/>
    <w:rsid w:val="008B3A0A"/>
    <w:rsid w:val="008B45E7"/>
    <w:rsid w:val="008B471E"/>
    <w:rsid w:val="008B5290"/>
    <w:rsid w:val="008B55FA"/>
    <w:rsid w:val="008B60A7"/>
    <w:rsid w:val="008B6491"/>
    <w:rsid w:val="008B6D94"/>
    <w:rsid w:val="008B6FEB"/>
    <w:rsid w:val="008B77B0"/>
    <w:rsid w:val="008C09EB"/>
    <w:rsid w:val="008C146F"/>
    <w:rsid w:val="008C178D"/>
    <w:rsid w:val="008C1912"/>
    <w:rsid w:val="008C2186"/>
    <w:rsid w:val="008C22E1"/>
    <w:rsid w:val="008C24DA"/>
    <w:rsid w:val="008C40F0"/>
    <w:rsid w:val="008C410A"/>
    <w:rsid w:val="008C5978"/>
    <w:rsid w:val="008C5D3B"/>
    <w:rsid w:val="008C5FA8"/>
    <w:rsid w:val="008C6516"/>
    <w:rsid w:val="008C715E"/>
    <w:rsid w:val="008C7185"/>
    <w:rsid w:val="008D0DAD"/>
    <w:rsid w:val="008D1338"/>
    <w:rsid w:val="008D145A"/>
    <w:rsid w:val="008D1B7C"/>
    <w:rsid w:val="008D1BF1"/>
    <w:rsid w:val="008D1CB3"/>
    <w:rsid w:val="008D267A"/>
    <w:rsid w:val="008D2BEA"/>
    <w:rsid w:val="008D316D"/>
    <w:rsid w:val="008D33D5"/>
    <w:rsid w:val="008D39F4"/>
    <w:rsid w:val="008D40FE"/>
    <w:rsid w:val="008D43D6"/>
    <w:rsid w:val="008D4565"/>
    <w:rsid w:val="008D4EC0"/>
    <w:rsid w:val="008D4FB9"/>
    <w:rsid w:val="008D5331"/>
    <w:rsid w:val="008D5A37"/>
    <w:rsid w:val="008D6686"/>
    <w:rsid w:val="008D66DD"/>
    <w:rsid w:val="008D6769"/>
    <w:rsid w:val="008D6E22"/>
    <w:rsid w:val="008D6E96"/>
    <w:rsid w:val="008D702D"/>
    <w:rsid w:val="008D7472"/>
    <w:rsid w:val="008D74C6"/>
    <w:rsid w:val="008D761E"/>
    <w:rsid w:val="008D766F"/>
    <w:rsid w:val="008D7899"/>
    <w:rsid w:val="008D7C45"/>
    <w:rsid w:val="008E041E"/>
    <w:rsid w:val="008E0F52"/>
    <w:rsid w:val="008E135B"/>
    <w:rsid w:val="008E14BD"/>
    <w:rsid w:val="008E16E7"/>
    <w:rsid w:val="008E20F9"/>
    <w:rsid w:val="008E22E8"/>
    <w:rsid w:val="008E2343"/>
    <w:rsid w:val="008E2951"/>
    <w:rsid w:val="008E2A18"/>
    <w:rsid w:val="008E2DB4"/>
    <w:rsid w:val="008E3065"/>
    <w:rsid w:val="008E323B"/>
    <w:rsid w:val="008E39A3"/>
    <w:rsid w:val="008E4790"/>
    <w:rsid w:val="008E48C8"/>
    <w:rsid w:val="008E4F3E"/>
    <w:rsid w:val="008E50FB"/>
    <w:rsid w:val="008E5463"/>
    <w:rsid w:val="008E5D4C"/>
    <w:rsid w:val="008E6072"/>
    <w:rsid w:val="008E6090"/>
    <w:rsid w:val="008E61EE"/>
    <w:rsid w:val="008E627B"/>
    <w:rsid w:val="008E63D4"/>
    <w:rsid w:val="008E68DE"/>
    <w:rsid w:val="008E75C0"/>
    <w:rsid w:val="008E7803"/>
    <w:rsid w:val="008E7FD7"/>
    <w:rsid w:val="008F0075"/>
    <w:rsid w:val="008F0D47"/>
    <w:rsid w:val="008F1082"/>
    <w:rsid w:val="008F1678"/>
    <w:rsid w:val="008F1ADD"/>
    <w:rsid w:val="008F1E26"/>
    <w:rsid w:val="008F2B28"/>
    <w:rsid w:val="008F40EA"/>
    <w:rsid w:val="008F4419"/>
    <w:rsid w:val="008F4454"/>
    <w:rsid w:val="008F4B97"/>
    <w:rsid w:val="008F529C"/>
    <w:rsid w:val="008F52A9"/>
    <w:rsid w:val="008F5893"/>
    <w:rsid w:val="008F68E4"/>
    <w:rsid w:val="008F69D1"/>
    <w:rsid w:val="008F71CF"/>
    <w:rsid w:val="008F7672"/>
    <w:rsid w:val="008F7BBB"/>
    <w:rsid w:val="0090012D"/>
    <w:rsid w:val="009005A8"/>
    <w:rsid w:val="00900708"/>
    <w:rsid w:val="00900FD6"/>
    <w:rsid w:val="0090134E"/>
    <w:rsid w:val="009013EF"/>
    <w:rsid w:val="009016C9"/>
    <w:rsid w:val="00901762"/>
    <w:rsid w:val="0090191F"/>
    <w:rsid w:val="00901C62"/>
    <w:rsid w:val="009034CB"/>
    <w:rsid w:val="00903702"/>
    <w:rsid w:val="00903962"/>
    <w:rsid w:val="009047BC"/>
    <w:rsid w:val="009049EB"/>
    <w:rsid w:val="00904A56"/>
    <w:rsid w:val="00904A88"/>
    <w:rsid w:val="00904C9C"/>
    <w:rsid w:val="00904E5D"/>
    <w:rsid w:val="00905112"/>
    <w:rsid w:val="00905801"/>
    <w:rsid w:val="00906243"/>
    <w:rsid w:val="009063E6"/>
    <w:rsid w:val="00906AF6"/>
    <w:rsid w:val="00907259"/>
    <w:rsid w:val="009072D4"/>
    <w:rsid w:val="00907809"/>
    <w:rsid w:val="0091019E"/>
    <w:rsid w:val="00910AFF"/>
    <w:rsid w:val="00911609"/>
    <w:rsid w:val="009126AA"/>
    <w:rsid w:val="0091284F"/>
    <w:rsid w:val="0091294E"/>
    <w:rsid w:val="00912D6F"/>
    <w:rsid w:val="009132E6"/>
    <w:rsid w:val="00913834"/>
    <w:rsid w:val="0091441D"/>
    <w:rsid w:val="00914594"/>
    <w:rsid w:val="00914C32"/>
    <w:rsid w:val="00914EB4"/>
    <w:rsid w:val="0091519C"/>
    <w:rsid w:val="009152E9"/>
    <w:rsid w:val="00915AB7"/>
    <w:rsid w:val="00915B81"/>
    <w:rsid w:val="00915E48"/>
    <w:rsid w:val="00916157"/>
    <w:rsid w:val="0091704E"/>
    <w:rsid w:val="009175A3"/>
    <w:rsid w:val="00917804"/>
    <w:rsid w:val="009178AE"/>
    <w:rsid w:val="00917C15"/>
    <w:rsid w:val="00920223"/>
    <w:rsid w:val="009206A4"/>
    <w:rsid w:val="009211DD"/>
    <w:rsid w:val="009213F0"/>
    <w:rsid w:val="00921A90"/>
    <w:rsid w:val="00921C83"/>
    <w:rsid w:val="009225F6"/>
    <w:rsid w:val="009233A9"/>
    <w:rsid w:val="009237FA"/>
    <w:rsid w:val="0092385F"/>
    <w:rsid w:val="009238B7"/>
    <w:rsid w:val="00924457"/>
    <w:rsid w:val="0092488D"/>
    <w:rsid w:val="00924F2C"/>
    <w:rsid w:val="00925945"/>
    <w:rsid w:val="00925A4D"/>
    <w:rsid w:val="00925BC6"/>
    <w:rsid w:val="00925FA2"/>
    <w:rsid w:val="0092636F"/>
    <w:rsid w:val="00926815"/>
    <w:rsid w:val="00926896"/>
    <w:rsid w:val="00926B8A"/>
    <w:rsid w:val="00926B9C"/>
    <w:rsid w:val="00926E2C"/>
    <w:rsid w:val="00926E58"/>
    <w:rsid w:val="00927440"/>
    <w:rsid w:val="00927523"/>
    <w:rsid w:val="00927A74"/>
    <w:rsid w:val="00927D1D"/>
    <w:rsid w:val="009300C9"/>
    <w:rsid w:val="00930A9E"/>
    <w:rsid w:val="00931134"/>
    <w:rsid w:val="009318BA"/>
    <w:rsid w:val="00931962"/>
    <w:rsid w:val="00931EFC"/>
    <w:rsid w:val="0093222A"/>
    <w:rsid w:val="0093287C"/>
    <w:rsid w:val="00932A5B"/>
    <w:rsid w:val="00933673"/>
    <w:rsid w:val="00933F8D"/>
    <w:rsid w:val="00934066"/>
    <w:rsid w:val="00934CA0"/>
    <w:rsid w:val="00934D96"/>
    <w:rsid w:val="00934DC5"/>
    <w:rsid w:val="00934FBD"/>
    <w:rsid w:val="0093579C"/>
    <w:rsid w:val="00935C87"/>
    <w:rsid w:val="00935D1C"/>
    <w:rsid w:val="00935D4F"/>
    <w:rsid w:val="00935DF9"/>
    <w:rsid w:val="00935EA5"/>
    <w:rsid w:val="00936C50"/>
    <w:rsid w:val="00937910"/>
    <w:rsid w:val="00937E40"/>
    <w:rsid w:val="0094007F"/>
    <w:rsid w:val="009404F6"/>
    <w:rsid w:val="00940E2D"/>
    <w:rsid w:val="009412A4"/>
    <w:rsid w:val="00941435"/>
    <w:rsid w:val="00941720"/>
    <w:rsid w:val="00941D0D"/>
    <w:rsid w:val="009421FD"/>
    <w:rsid w:val="00942696"/>
    <w:rsid w:val="009426A7"/>
    <w:rsid w:val="00942AB7"/>
    <w:rsid w:val="00943B43"/>
    <w:rsid w:val="00943B5E"/>
    <w:rsid w:val="00944B62"/>
    <w:rsid w:val="00945637"/>
    <w:rsid w:val="009457CE"/>
    <w:rsid w:val="009458DF"/>
    <w:rsid w:val="00945CE3"/>
    <w:rsid w:val="00945D49"/>
    <w:rsid w:val="00946008"/>
    <w:rsid w:val="00946A80"/>
    <w:rsid w:val="00946D8C"/>
    <w:rsid w:val="009472C4"/>
    <w:rsid w:val="0094732C"/>
    <w:rsid w:val="00947472"/>
    <w:rsid w:val="009479E4"/>
    <w:rsid w:val="00947A4B"/>
    <w:rsid w:val="00947FD0"/>
    <w:rsid w:val="00950A51"/>
    <w:rsid w:val="00950D36"/>
    <w:rsid w:val="00950EE2"/>
    <w:rsid w:val="00951D30"/>
    <w:rsid w:val="00951DFA"/>
    <w:rsid w:val="00952941"/>
    <w:rsid w:val="00952A36"/>
    <w:rsid w:val="00952DD3"/>
    <w:rsid w:val="00954066"/>
    <w:rsid w:val="0095416C"/>
    <w:rsid w:val="009541DC"/>
    <w:rsid w:val="009544D2"/>
    <w:rsid w:val="00954753"/>
    <w:rsid w:val="009547EE"/>
    <w:rsid w:val="00954E89"/>
    <w:rsid w:val="009552A7"/>
    <w:rsid w:val="00955CE5"/>
    <w:rsid w:val="0095610C"/>
    <w:rsid w:val="00956363"/>
    <w:rsid w:val="00956450"/>
    <w:rsid w:val="009566CE"/>
    <w:rsid w:val="00956CB5"/>
    <w:rsid w:val="00957883"/>
    <w:rsid w:val="00960011"/>
    <w:rsid w:val="00960439"/>
    <w:rsid w:val="00960502"/>
    <w:rsid w:val="009608BC"/>
    <w:rsid w:val="00961699"/>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4C7"/>
    <w:rsid w:val="00965640"/>
    <w:rsid w:val="00965688"/>
    <w:rsid w:val="00965845"/>
    <w:rsid w:val="00965884"/>
    <w:rsid w:val="00966005"/>
    <w:rsid w:val="0096610A"/>
    <w:rsid w:val="00966186"/>
    <w:rsid w:val="00966525"/>
    <w:rsid w:val="0096756E"/>
    <w:rsid w:val="00967F64"/>
    <w:rsid w:val="0097013A"/>
    <w:rsid w:val="00970D7C"/>
    <w:rsid w:val="0097110C"/>
    <w:rsid w:val="009711DC"/>
    <w:rsid w:val="009711F2"/>
    <w:rsid w:val="0097146B"/>
    <w:rsid w:val="00971506"/>
    <w:rsid w:val="009715FB"/>
    <w:rsid w:val="009716BD"/>
    <w:rsid w:val="00971F69"/>
    <w:rsid w:val="009726D2"/>
    <w:rsid w:val="00972FE4"/>
    <w:rsid w:val="009730E7"/>
    <w:rsid w:val="0097324C"/>
    <w:rsid w:val="0097330E"/>
    <w:rsid w:val="00973518"/>
    <w:rsid w:val="00973587"/>
    <w:rsid w:val="009738D1"/>
    <w:rsid w:val="0097453E"/>
    <w:rsid w:val="00974DC5"/>
    <w:rsid w:val="00975460"/>
    <w:rsid w:val="00975684"/>
    <w:rsid w:val="00975DB9"/>
    <w:rsid w:val="00976034"/>
    <w:rsid w:val="00976E48"/>
    <w:rsid w:val="009779AE"/>
    <w:rsid w:val="00977D00"/>
    <w:rsid w:val="00977E14"/>
    <w:rsid w:val="00980694"/>
    <w:rsid w:val="009808EF"/>
    <w:rsid w:val="0098096E"/>
    <w:rsid w:val="00980FF5"/>
    <w:rsid w:val="009810E6"/>
    <w:rsid w:val="00981F78"/>
    <w:rsid w:val="00982761"/>
    <w:rsid w:val="00982C19"/>
    <w:rsid w:val="00982E4C"/>
    <w:rsid w:val="009832A8"/>
    <w:rsid w:val="009836B9"/>
    <w:rsid w:val="009838AB"/>
    <w:rsid w:val="009845D9"/>
    <w:rsid w:val="009847B3"/>
    <w:rsid w:val="00984829"/>
    <w:rsid w:val="009849B0"/>
    <w:rsid w:val="009849E8"/>
    <w:rsid w:val="00984A78"/>
    <w:rsid w:val="00984E2D"/>
    <w:rsid w:val="00984E33"/>
    <w:rsid w:val="00984F5F"/>
    <w:rsid w:val="009854E3"/>
    <w:rsid w:val="009856C7"/>
    <w:rsid w:val="00985EF7"/>
    <w:rsid w:val="0098635E"/>
    <w:rsid w:val="009864C4"/>
    <w:rsid w:val="0098680D"/>
    <w:rsid w:val="00986CCE"/>
    <w:rsid w:val="0098724A"/>
    <w:rsid w:val="009872C2"/>
    <w:rsid w:val="009875EF"/>
    <w:rsid w:val="009879BF"/>
    <w:rsid w:val="00987B2D"/>
    <w:rsid w:val="00987C1A"/>
    <w:rsid w:val="0099032A"/>
    <w:rsid w:val="00990520"/>
    <w:rsid w:val="0099057E"/>
    <w:rsid w:val="00990593"/>
    <w:rsid w:val="00990906"/>
    <w:rsid w:val="00991031"/>
    <w:rsid w:val="009913F8"/>
    <w:rsid w:val="0099160C"/>
    <w:rsid w:val="00991B40"/>
    <w:rsid w:val="009922D5"/>
    <w:rsid w:val="00992349"/>
    <w:rsid w:val="00992A99"/>
    <w:rsid w:val="00992D26"/>
    <w:rsid w:val="00992DD7"/>
    <w:rsid w:val="00992E41"/>
    <w:rsid w:val="009931B3"/>
    <w:rsid w:val="009934A9"/>
    <w:rsid w:val="009941EC"/>
    <w:rsid w:val="0099436C"/>
    <w:rsid w:val="009943A6"/>
    <w:rsid w:val="00994739"/>
    <w:rsid w:val="0099497B"/>
    <w:rsid w:val="009949BE"/>
    <w:rsid w:val="009956F8"/>
    <w:rsid w:val="009957BE"/>
    <w:rsid w:val="00995E19"/>
    <w:rsid w:val="00995FB8"/>
    <w:rsid w:val="009962C9"/>
    <w:rsid w:val="00996B25"/>
    <w:rsid w:val="00997070"/>
    <w:rsid w:val="0099744D"/>
    <w:rsid w:val="009979C2"/>
    <w:rsid w:val="00997D81"/>
    <w:rsid w:val="009A01B0"/>
    <w:rsid w:val="009A02C2"/>
    <w:rsid w:val="009A0D0C"/>
    <w:rsid w:val="009A0DB0"/>
    <w:rsid w:val="009A1D73"/>
    <w:rsid w:val="009A2287"/>
    <w:rsid w:val="009A256E"/>
    <w:rsid w:val="009A2836"/>
    <w:rsid w:val="009A36D5"/>
    <w:rsid w:val="009A3AD3"/>
    <w:rsid w:val="009A3FBF"/>
    <w:rsid w:val="009A42FE"/>
    <w:rsid w:val="009A43C1"/>
    <w:rsid w:val="009A4566"/>
    <w:rsid w:val="009A47F9"/>
    <w:rsid w:val="009A4BE6"/>
    <w:rsid w:val="009A4C3D"/>
    <w:rsid w:val="009A617A"/>
    <w:rsid w:val="009A6416"/>
    <w:rsid w:val="009A69C2"/>
    <w:rsid w:val="009A6C80"/>
    <w:rsid w:val="009A6E4A"/>
    <w:rsid w:val="009A7073"/>
    <w:rsid w:val="009A7092"/>
    <w:rsid w:val="009A77F0"/>
    <w:rsid w:val="009A79E0"/>
    <w:rsid w:val="009A7A21"/>
    <w:rsid w:val="009B0222"/>
    <w:rsid w:val="009B059F"/>
    <w:rsid w:val="009B0768"/>
    <w:rsid w:val="009B08C9"/>
    <w:rsid w:val="009B0D60"/>
    <w:rsid w:val="009B139C"/>
    <w:rsid w:val="009B13B3"/>
    <w:rsid w:val="009B15BA"/>
    <w:rsid w:val="009B2475"/>
    <w:rsid w:val="009B2799"/>
    <w:rsid w:val="009B38C0"/>
    <w:rsid w:val="009B3C87"/>
    <w:rsid w:val="009B3D03"/>
    <w:rsid w:val="009B3DA8"/>
    <w:rsid w:val="009B3FD9"/>
    <w:rsid w:val="009B4240"/>
    <w:rsid w:val="009B43CD"/>
    <w:rsid w:val="009B4402"/>
    <w:rsid w:val="009B52DA"/>
    <w:rsid w:val="009B5455"/>
    <w:rsid w:val="009B54D7"/>
    <w:rsid w:val="009B5510"/>
    <w:rsid w:val="009B5530"/>
    <w:rsid w:val="009B5A50"/>
    <w:rsid w:val="009B68DC"/>
    <w:rsid w:val="009B6A01"/>
    <w:rsid w:val="009B6E5E"/>
    <w:rsid w:val="009B7260"/>
    <w:rsid w:val="009C0054"/>
    <w:rsid w:val="009C02E7"/>
    <w:rsid w:val="009C0E50"/>
    <w:rsid w:val="009C0E84"/>
    <w:rsid w:val="009C1262"/>
    <w:rsid w:val="009C14AC"/>
    <w:rsid w:val="009C1BFC"/>
    <w:rsid w:val="009C1E8C"/>
    <w:rsid w:val="009C213E"/>
    <w:rsid w:val="009C23D7"/>
    <w:rsid w:val="009C2848"/>
    <w:rsid w:val="009C2D5D"/>
    <w:rsid w:val="009C2DD2"/>
    <w:rsid w:val="009C3348"/>
    <w:rsid w:val="009C357D"/>
    <w:rsid w:val="009C38DD"/>
    <w:rsid w:val="009C3AD7"/>
    <w:rsid w:val="009C3BD9"/>
    <w:rsid w:val="009C3D52"/>
    <w:rsid w:val="009C46E7"/>
    <w:rsid w:val="009C4EB2"/>
    <w:rsid w:val="009C51D5"/>
    <w:rsid w:val="009C56FA"/>
    <w:rsid w:val="009C57B6"/>
    <w:rsid w:val="009C5B86"/>
    <w:rsid w:val="009C6173"/>
    <w:rsid w:val="009C6315"/>
    <w:rsid w:val="009C6A7C"/>
    <w:rsid w:val="009C6B52"/>
    <w:rsid w:val="009C7119"/>
    <w:rsid w:val="009C760A"/>
    <w:rsid w:val="009C7BCF"/>
    <w:rsid w:val="009C7DE2"/>
    <w:rsid w:val="009D0004"/>
    <w:rsid w:val="009D087D"/>
    <w:rsid w:val="009D0D3B"/>
    <w:rsid w:val="009D1CE4"/>
    <w:rsid w:val="009D2283"/>
    <w:rsid w:val="009D2729"/>
    <w:rsid w:val="009D29AD"/>
    <w:rsid w:val="009D3196"/>
    <w:rsid w:val="009D3D5A"/>
    <w:rsid w:val="009D4302"/>
    <w:rsid w:val="009D4480"/>
    <w:rsid w:val="009D44B2"/>
    <w:rsid w:val="009D46FD"/>
    <w:rsid w:val="009D47BA"/>
    <w:rsid w:val="009D510E"/>
    <w:rsid w:val="009D55C4"/>
    <w:rsid w:val="009D6311"/>
    <w:rsid w:val="009D6405"/>
    <w:rsid w:val="009D6408"/>
    <w:rsid w:val="009D65E8"/>
    <w:rsid w:val="009D6641"/>
    <w:rsid w:val="009D66F4"/>
    <w:rsid w:val="009E035C"/>
    <w:rsid w:val="009E0411"/>
    <w:rsid w:val="009E0815"/>
    <w:rsid w:val="009E0941"/>
    <w:rsid w:val="009E0D84"/>
    <w:rsid w:val="009E128E"/>
    <w:rsid w:val="009E13B0"/>
    <w:rsid w:val="009E1441"/>
    <w:rsid w:val="009E18D7"/>
    <w:rsid w:val="009E19CB"/>
    <w:rsid w:val="009E1AE6"/>
    <w:rsid w:val="009E1D29"/>
    <w:rsid w:val="009E1F03"/>
    <w:rsid w:val="009E22D2"/>
    <w:rsid w:val="009E254A"/>
    <w:rsid w:val="009E27EB"/>
    <w:rsid w:val="009E2F0F"/>
    <w:rsid w:val="009E3368"/>
    <w:rsid w:val="009E33AA"/>
    <w:rsid w:val="009E3580"/>
    <w:rsid w:val="009E35C2"/>
    <w:rsid w:val="009E35CE"/>
    <w:rsid w:val="009E387C"/>
    <w:rsid w:val="009E3F19"/>
    <w:rsid w:val="009E418E"/>
    <w:rsid w:val="009E419A"/>
    <w:rsid w:val="009E43CE"/>
    <w:rsid w:val="009E4444"/>
    <w:rsid w:val="009E4C48"/>
    <w:rsid w:val="009E5283"/>
    <w:rsid w:val="009E5589"/>
    <w:rsid w:val="009E5984"/>
    <w:rsid w:val="009E5AF5"/>
    <w:rsid w:val="009E5CBA"/>
    <w:rsid w:val="009E627D"/>
    <w:rsid w:val="009E6A08"/>
    <w:rsid w:val="009E6EEE"/>
    <w:rsid w:val="009E7285"/>
    <w:rsid w:val="009E74F5"/>
    <w:rsid w:val="009E7611"/>
    <w:rsid w:val="009E7A21"/>
    <w:rsid w:val="009E7AD2"/>
    <w:rsid w:val="009F00EF"/>
    <w:rsid w:val="009F0126"/>
    <w:rsid w:val="009F02B1"/>
    <w:rsid w:val="009F04D6"/>
    <w:rsid w:val="009F050F"/>
    <w:rsid w:val="009F09C1"/>
    <w:rsid w:val="009F0AFD"/>
    <w:rsid w:val="009F0F46"/>
    <w:rsid w:val="009F1785"/>
    <w:rsid w:val="009F193B"/>
    <w:rsid w:val="009F2B6A"/>
    <w:rsid w:val="009F2FCE"/>
    <w:rsid w:val="009F3A29"/>
    <w:rsid w:val="009F3C15"/>
    <w:rsid w:val="009F3D87"/>
    <w:rsid w:val="009F4CFF"/>
    <w:rsid w:val="009F5A15"/>
    <w:rsid w:val="009F6437"/>
    <w:rsid w:val="009F7762"/>
    <w:rsid w:val="009F77D3"/>
    <w:rsid w:val="009F78C2"/>
    <w:rsid w:val="009F7D66"/>
    <w:rsid w:val="00A00F75"/>
    <w:rsid w:val="00A015A8"/>
    <w:rsid w:val="00A01F46"/>
    <w:rsid w:val="00A02274"/>
    <w:rsid w:val="00A02837"/>
    <w:rsid w:val="00A036BA"/>
    <w:rsid w:val="00A03C77"/>
    <w:rsid w:val="00A0403A"/>
    <w:rsid w:val="00A040AC"/>
    <w:rsid w:val="00A043E3"/>
    <w:rsid w:val="00A04A3D"/>
    <w:rsid w:val="00A0574A"/>
    <w:rsid w:val="00A05C6C"/>
    <w:rsid w:val="00A05FC1"/>
    <w:rsid w:val="00A0614A"/>
    <w:rsid w:val="00A06B2E"/>
    <w:rsid w:val="00A07250"/>
    <w:rsid w:val="00A078AA"/>
    <w:rsid w:val="00A07C3C"/>
    <w:rsid w:val="00A10156"/>
    <w:rsid w:val="00A10CB1"/>
    <w:rsid w:val="00A111E1"/>
    <w:rsid w:val="00A133CC"/>
    <w:rsid w:val="00A13804"/>
    <w:rsid w:val="00A138C9"/>
    <w:rsid w:val="00A13DCB"/>
    <w:rsid w:val="00A13EC0"/>
    <w:rsid w:val="00A15067"/>
    <w:rsid w:val="00A155CB"/>
    <w:rsid w:val="00A15E54"/>
    <w:rsid w:val="00A16419"/>
    <w:rsid w:val="00A169BD"/>
    <w:rsid w:val="00A1729F"/>
    <w:rsid w:val="00A17410"/>
    <w:rsid w:val="00A2024B"/>
    <w:rsid w:val="00A20D44"/>
    <w:rsid w:val="00A2186C"/>
    <w:rsid w:val="00A21C59"/>
    <w:rsid w:val="00A22CD3"/>
    <w:rsid w:val="00A22DFE"/>
    <w:rsid w:val="00A23174"/>
    <w:rsid w:val="00A23181"/>
    <w:rsid w:val="00A23A7D"/>
    <w:rsid w:val="00A243D4"/>
    <w:rsid w:val="00A24755"/>
    <w:rsid w:val="00A2490D"/>
    <w:rsid w:val="00A24AD5"/>
    <w:rsid w:val="00A24DEF"/>
    <w:rsid w:val="00A25008"/>
    <w:rsid w:val="00A25136"/>
    <w:rsid w:val="00A252F1"/>
    <w:rsid w:val="00A25A80"/>
    <w:rsid w:val="00A25ABC"/>
    <w:rsid w:val="00A25F05"/>
    <w:rsid w:val="00A26040"/>
    <w:rsid w:val="00A262BF"/>
    <w:rsid w:val="00A2633F"/>
    <w:rsid w:val="00A26A2B"/>
    <w:rsid w:val="00A2793E"/>
    <w:rsid w:val="00A27B25"/>
    <w:rsid w:val="00A27EBA"/>
    <w:rsid w:val="00A305EE"/>
    <w:rsid w:val="00A30AD2"/>
    <w:rsid w:val="00A311A3"/>
    <w:rsid w:val="00A3134F"/>
    <w:rsid w:val="00A314B8"/>
    <w:rsid w:val="00A319B1"/>
    <w:rsid w:val="00A32141"/>
    <w:rsid w:val="00A32919"/>
    <w:rsid w:val="00A329E6"/>
    <w:rsid w:val="00A336F7"/>
    <w:rsid w:val="00A33B3C"/>
    <w:rsid w:val="00A33F4E"/>
    <w:rsid w:val="00A34094"/>
    <w:rsid w:val="00A348B6"/>
    <w:rsid w:val="00A34AB0"/>
    <w:rsid w:val="00A34F7F"/>
    <w:rsid w:val="00A34FAC"/>
    <w:rsid w:val="00A350A2"/>
    <w:rsid w:val="00A3525A"/>
    <w:rsid w:val="00A35405"/>
    <w:rsid w:val="00A35FC5"/>
    <w:rsid w:val="00A36935"/>
    <w:rsid w:val="00A36968"/>
    <w:rsid w:val="00A36D01"/>
    <w:rsid w:val="00A36D87"/>
    <w:rsid w:val="00A37145"/>
    <w:rsid w:val="00A3752B"/>
    <w:rsid w:val="00A37BEB"/>
    <w:rsid w:val="00A37F68"/>
    <w:rsid w:val="00A403A6"/>
    <w:rsid w:val="00A40439"/>
    <w:rsid w:val="00A40844"/>
    <w:rsid w:val="00A40CB1"/>
    <w:rsid w:val="00A40CD6"/>
    <w:rsid w:val="00A40DFB"/>
    <w:rsid w:val="00A4110D"/>
    <w:rsid w:val="00A41B77"/>
    <w:rsid w:val="00A41D90"/>
    <w:rsid w:val="00A41E93"/>
    <w:rsid w:val="00A4280F"/>
    <w:rsid w:val="00A42A77"/>
    <w:rsid w:val="00A42EEF"/>
    <w:rsid w:val="00A4339B"/>
    <w:rsid w:val="00A4351A"/>
    <w:rsid w:val="00A43532"/>
    <w:rsid w:val="00A43B5D"/>
    <w:rsid w:val="00A442AA"/>
    <w:rsid w:val="00A4463B"/>
    <w:rsid w:val="00A44B5E"/>
    <w:rsid w:val="00A45541"/>
    <w:rsid w:val="00A45739"/>
    <w:rsid w:val="00A4595C"/>
    <w:rsid w:val="00A45B56"/>
    <w:rsid w:val="00A45B7D"/>
    <w:rsid w:val="00A4648C"/>
    <w:rsid w:val="00A46495"/>
    <w:rsid w:val="00A464C7"/>
    <w:rsid w:val="00A464FE"/>
    <w:rsid w:val="00A4669E"/>
    <w:rsid w:val="00A466FB"/>
    <w:rsid w:val="00A46776"/>
    <w:rsid w:val="00A467FB"/>
    <w:rsid w:val="00A46890"/>
    <w:rsid w:val="00A46AB2"/>
    <w:rsid w:val="00A46D75"/>
    <w:rsid w:val="00A46F9D"/>
    <w:rsid w:val="00A47952"/>
    <w:rsid w:val="00A5026F"/>
    <w:rsid w:val="00A50461"/>
    <w:rsid w:val="00A50AC8"/>
    <w:rsid w:val="00A50CD6"/>
    <w:rsid w:val="00A5107C"/>
    <w:rsid w:val="00A52E06"/>
    <w:rsid w:val="00A539BC"/>
    <w:rsid w:val="00A53AFE"/>
    <w:rsid w:val="00A54DED"/>
    <w:rsid w:val="00A54EEA"/>
    <w:rsid w:val="00A559F4"/>
    <w:rsid w:val="00A5677A"/>
    <w:rsid w:val="00A56900"/>
    <w:rsid w:val="00A56A50"/>
    <w:rsid w:val="00A56B17"/>
    <w:rsid w:val="00A56F3F"/>
    <w:rsid w:val="00A57C29"/>
    <w:rsid w:val="00A57CEE"/>
    <w:rsid w:val="00A60759"/>
    <w:rsid w:val="00A60A01"/>
    <w:rsid w:val="00A60B29"/>
    <w:rsid w:val="00A615DE"/>
    <w:rsid w:val="00A616C9"/>
    <w:rsid w:val="00A61CB8"/>
    <w:rsid w:val="00A61F5F"/>
    <w:rsid w:val="00A62CC6"/>
    <w:rsid w:val="00A630C9"/>
    <w:rsid w:val="00A63472"/>
    <w:rsid w:val="00A63978"/>
    <w:rsid w:val="00A63B8B"/>
    <w:rsid w:val="00A63CFD"/>
    <w:rsid w:val="00A64525"/>
    <w:rsid w:val="00A647D2"/>
    <w:rsid w:val="00A648DC"/>
    <w:rsid w:val="00A65AE8"/>
    <w:rsid w:val="00A65CD4"/>
    <w:rsid w:val="00A65CDC"/>
    <w:rsid w:val="00A65E18"/>
    <w:rsid w:val="00A662EC"/>
    <w:rsid w:val="00A66510"/>
    <w:rsid w:val="00A66719"/>
    <w:rsid w:val="00A66AE9"/>
    <w:rsid w:val="00A67187"/>
    <w:rsid w:val="00A67EC3"/>
    <w:rsid w:val="00A7030F"/>
    <w:rsid w:val="00A705E3"/>
    <w:rsid w:val="00A70C9D"/>
    <w:rsid w:val="00A710D4"/>
    <w:rsid w:val="00A712B6"/>
    <w:rsid w:val="00A720C2"/>
    <w:rsid w:val="00A7217E"/>
    <w:rsid w:val="00A72300"/>
    <w:rsid w:val="00A73300"/>
    <w:rsid w:val="00A7369A"/>
    <w:rsid w:val="00A739B2"/>
    <w:rsid w:val="00A74499"/>
    <w:rsid w:val="00A75457"/>
    <w:rsid w:val="00A755DE"/>
    <w:rsid w:val="00A75AA8"/>
    <w:rsid w:val="00A760A3"/>
    <w:rsid w:val="00A76587"/>
    <w:rsid w:val="00A768E6"/>
    <w:rsid w:val="00A76A6A"/>
    <w:rsid w:val="00A76D40"/>
    <w:rsid w:val="00A771C1"/>
    <w:rsid w:val="00A77907"/>
    <w:rsid w:val="00A77E25"/>
    <w:rsid w:val="00A80009"/>
    <w:rsid w:val="00A80395"/>
    <w:rsid w:val="00A8046C"/>
    <w:rsid w:val="00A807C1"/>
    <w:rsid w:val="00A808E7"/>
    <w:rsid w:val="00A80B36"/>
    <w:rsid w:val="00A80CF7"/>
    <w:rsid w:val="00A80DD0"/>
    <w:rsid w:val="00A81AD8"/>
    <w:rsid w:val="00A81E21"/>
    <w:rsid w:val="00A82317"/>
    <w:rsid w:val="00A8293D"/>
    <w:rsid w:val="00A82CA9"/>
    <w:rsid w:val="00A83337"/>
    <w:rsid w:val="00A83BE5"/>
    <w:rsid w:val="00A83EDB"/>
    <w:rsid w:val="00A83F92"/>
    <w:rsid w:val="00A842E9"/>
    <w:rsid w:val="00A84B1E"/>
    <w:rsid w:val="00A84CAA"/>
    <w:rsid w:val="00A84F70"/>
    <w:rsid w:val="00A85097"/>
    <w:rsid w:val="00A853AE"/>
    <w:rsid w:val="00A85568"/>
    <w:rsid w:val="00A856CA"/>
    <w:rsid w:val="00A85FA4"/>
    <w:rsid w:val="00A86292"/>
    <w:rsid w:val="00A86633"/>
    <w:rsid w:val="00A86D3F"/>
    <w:rsid w:val="00A87182"/>
    <w:rsid w:val="00A87205"/>
    <w:rsid w:val="00A8720B"/>
    <w:rsid w:val="00A8728F"/>
    <w:rsid w:val="00A87795"/>
    <w:rsid w:val="00A87FF6"/>
    <w:rsid w:val="00A904A1"/>
    <w:rsid w:val="00A906A1"/>
    <w:rsid w:val="00A90AB1"/>
    <w:rsid w:val="00A90ACC"/>
    <w:rsid w:val="00A90B75"/>
    <w:rsid w:val="00A90BE1"/>
    <w:rsid w:val="00A90CEE"/>
    <w:rsid w:val="00A90E9F"/>
    <w:rsid w:val="00A918E6"/>
    <w:rsid w:val="00A92631"/>
    <w:rsid w:val="00A92FB2"/>
    <w:rsid w:val="00A9355E"/>
    <w:rsid w:val="00A938E6"/>
    <w:rsid w:val="00A93B69"/>
    <w:rsid w:val="00A93FE5"/>
    <w:rsid w:val="00A943B4"/>
    <w:rsid w:val="00A9520A"/>
    <w:rsid w:val="00A9537B"/>
    <w:rsid w:val="00A9542F"/>
    <w:rsid w:val="00A95871"/>
    <w:rsid w:val="00A95DE6"/>
    <w:rsid w:val="00A95F60"/>
    <w:rsid w:val="00A96677"/>
    <w:rsid w:val="00A969FC"/>
    <w:rsid w:val="00A96A1A"/>
    <w:rsid w:val="00A96AD4"/>
    <w:rsid w:val="00A96E25"/>
    <w:rsid w:val="00A9765F"/>
    <w:rsid w:val="00A9766F"/>
    <w:rsid w:val="00A97B0B"/>
    <w:rsid w:val="00AA00A6"/>
    <w:rsid w:val="00AA0186"/>
    <w:rsid w:val="00AA076B"/>
    <w:rsid w:val="00AA0E02"/>
    <w:rsid w:val="00AA100F"/>
    <w:rsid w:val="00AA102F"/>
    <w:rsid w:val="00AA1802"/>
    <w:rsid w:val="00AA1EC5"/>
    <w:rsid w:val="00AA202F"/>
    <w:rsid w:val="00AA26AD"/>
    <w:rsid w:val="00AA275D"/>
    <w:rsid w:val="00AA27F2"/>
    <w:rsid w:val="00AA29E7"/>
    <w:rsid w:val="00AA2FB5"/>
    <w:rsid w:val="00AA2FFD"/>
    <w:rsid w:val="00AA363D"/>
    <w:rsid w:val="00AA3811"/>
    <w:rsid w:val="00AA3CDB"/>
    <w:rsid w:val="00AA4560"/>
    <w:rsid w:val="00AA4A58"/>
    <w:rsid w:val="00AA4C29"/>
    <w:rsid w:val="00AA4E66"/>
    <w:rsid w:val="00AA5718"/>
    <w:rsid w:val="00AA5864"/>
    <w:rsid w:val="00AA58E9"/>
    <w:rsid w:val="00AA5F58"/>
    <w:rsid w:val="00AA61D6"/>
    <w:rsid w:val="00AA66D3"/>
    <w:rsid w:val="00AA6C91"/>
    <w:rsid w:val="00AA713E"/>
    <w:rsid w:val="00AA7933"/>
    <w:rsid w:val="00AA7B4F"/>
    <w:rsid w:val="00AA7F60"/>
    <w:rsid w:val="00AB0376"/>
    <w:rsid w:val="00AB06BA"/>
    <w:rsid w:val="00AB071F"/>
    <w:rsid w:val="00AB0B0A"/>
    <w:rsid w:val="00AB1FCC"/>
    <w:rsid w:val="00AB23F5"/>
    <w:rsid w:val="00AB2409"/>
    <w:rsid w:val="00AB2452"/>
    <w:rsid w:val="00AB290F"/>
    <w:rsid w:val="00AB493B"/>
    <w:rsid w:val="00AB4B6B"/>
    <w:rsid w:val="00AB4C4F"/>
    <w:rsid w:val="00AB58A5"/>
    <w:rsid w:val="00AB5EF6"/>
    <w:rsid w:val="00AB6048"/>
    <w:rsid w:val="00AB618E"/>
    <w:rsid w:val="00AB6207"/>
    <w:rsid w:val="00AB6565"/>
    <w:rsid w:val="00AB694B"/>
    <w:rsid w:val="00AB6A19"/>
    <w:rsid w:val="00AB70E3"/>
    <w:rsid w:val="00AB7367"/>
    <w:rsid w:val="00AB77E6"/>
    <w:rsid w:val="00AB7D2B"/>
    <w:rsid w:val="00AC02C1"/>
    <w:rsid w:val="00AC0458"/>
    <w:rsid w:val="00AC0494"/>
    <w:rsid w:val="00AC08A9"/>
    <w:rsid w:val="00AC0AB6"/>
    <w:rsid w:val="00AC0D33"/>
    <w:rsid w:val="00AC11B3"/>
    <w:rsid w:val="00AC1320"/>
    <w:rsid w:val="00AC1499"/>
    <w:rsid w:val="00AC18CE"/>
    <w:rsid w:val="00AC1916"/>
    <w:rsid w:val="00AC1C00"/>
    <w:rsid w:val="00AC1C26"/>
    <w:rsid w:val="00AC1C80"/>
    <w:rsid w:val="00AC1F85"/>
    <w:rsid w:val="00AC2068"/>
    <w:rsid w:val="00AC2964"/>
    <w:rsid w:val="00AC29E6"/>
    <w:rsid w:val="00AC2D1B"/>
    <w:rsid w:val="00AC2F36"/>
    <w:rsid w:val="00AC376A"/>
    <w:rsid w:val="00AC3803"/>
    <w:rsid w:val="00AC3D37"/>
    <w:rsid w:val="00AC4355"/>
    <w:rsid w:val="00AC4A8C"/>
    <w:rsid w:val="00AC5065"/>
    <w:rsid w:val="00AC5746"/>
    <w:rsid w:val="00AC589B"/>
    <w:rsid w:val="00AC5F02"/>
    <w:rsid w:val="00AC5FF5"/>
    <w:rsid w:val="00AC6324"/>
    <w:rsid w:val="00AC6C8E"/>
    <w:rsid w:val="00AC6F34"/>
    <w:rsid w:val="00AC70B0"/>
    <w:rsid w:val="00AC7460"/>
    <w:rsid w:val="00AD0C33"/>
    <w:rsid w:val="00AD0E18"/>
    <w:rsid w:val="00AD1143"/>
    <w:rsid w:val="00AD1227"/>
    <w:rsid w:val="00AD18C6"/>
    <w:rsid w:val="00AD20CE"/>
    <w:rsid w:val="00AD226B"/>
    <w:rsid w:val="00AD240B"/>
    <w:rsid w:val="00AD2A64"/>
    <w:rsid w:val="00AD3162"/>
    <w:rsid w:val="00AD3CAD"/>
    <w:rsid w:val="00AD4C92"/>
    <w:rsid w:val="00AD4E15"/>
    <w:rsid w:val="00AD5126"/>
    <w:rsid w:val="00AD5859"/>
    <w:rsid w:val="00AD5D2D"/>
    <w:rsid w:val="00AD5D4C"/>
    <w:rsid w:val="00AD5E60"/>
    <w:rsid w:val="00AD5F18"/>
    <w:rsid w:val="00AD60D3"/>
    <w:rsid w:val="00AD6580"/>
    <w:rsid w:val="00AD6631"/>
    <w:rsid w:val="00AD6920"/>
    <w:rsid w:val="00AD6B33"/>
    <w:rsid w:val="00AD6C8E"/>
    <w:rsid w:val="00AD7033"/>
    <w:rsid w:val="00AD7992"/>
    <w:rsid w:val="00AD7AFE"/>
    <w:rsid w:val="00AD7EFE"/>
    <w:rsid w:val="00AE0009"/>
    <w:rsid w:val="00AE004D"/>
    <w:rsid w:val="00AE0569"/>
    <w:rsid w:val="00AE1B78"/>
    <w:rsid w:val="00AE2227"/>
    <w:rsid w:val="00AE263C"/>
    <w:rsid w:val="00AE2854"/>
    <w:rsid w:val="00AE29C9"/>
    <w:rsid w:val="00AE2A3B"/>
    <w:rsid w:val="00AE2B4E"/>
    <w:rsid w:val="00AE2E23"/>
    <w:rsid w:val="00AE2E7D"/>
    <w:rsid w:val="00AE3BDD"/>
    <w:rsid w:val="00AE3F89"/>
    <w:rsid w:val="00AE4244"/>
    <w:rsid w:val="00AE47F7"/>
    <w:rsid w:val="00AE491A"/>
    <w:rsid w:val="00AE4A5C"/>
    <w:rsid w:val="00AE55D0"/>
    <w:rsid w:val="00AE5920"/>
    <w:rsid w:val="00AE5CE6"/>
    <w:rsid w:val="00AE6310"/>
    <w:rsid w:val="00AE63A7"/>
    <w:rsid w:val="00AE6449"/>
    <w:rsid w:val="00AE6527"/>
    <w:rsid w:val="00AE66D4"/>
    <w:rsid w:val="00AE66F5"/>
    <w:rsid w:val="00AE6BB0"/>
    <w:rsid w:val="00AE6C0F"/>
    <w:rsid w:val="00AE79C1"/>
    <w:rsid w:val="00AF00BB"/>
    <w:rsid w:val="00AF017D"/>
    <w:rsid w:val="00AF02F9"/>
    <w:rsid w:val="00AF039E"/>
    <w:rsid w:val="00AF04AC"/>
    <w:rsid w:val="00AF0AEA"/>
    <w:rsid w:val="00AF1285"/>
    <w:rsid w:val="00AF169F"/>
    <w:rsid w:val="00AF2226"/>
    <w:rsid w:val="00AF25AC"/>
    <w:rsid w:val="00AF29BF"/>
    <w:rsid w:val="00AF2F89"/>
    <w:rsid w:val="00AF3873"/>
    <w:rsid w:val="00AF43A8"/>
    <w:rsid w:val="00AF5708"/>
    <w:rsid w:val="00AF5C0F"/>
    <w:rsid w:val="00AF6DEB"/>
    <w:rsid w:val="00AF7CF9"/>
    <w:rsid w:val="00AF7EBA"/>
    <w:rsid w:val="00B0019B"/>
    <w:rsid w:val="00B007B6"/>
    <w:rsid w:val="00B00DF2"/>
    <w:rsid w:val="00B013AE"/>
    <w:rsid w:val="00B016E1"/>
    <w:rsid w:val="00B01737"/>
    <w:rsid w:val="00B0186B"/>
    <w:rsid w:val="00B0191E"/>
    <w:rsid w:val="00B02E20"/>
    <w:rsid w:val="00B03208"/>
    <w:rsid w:val="00B034A1"/>
    <w:rsid w:val="00B03553"/>
    <w:rsid w:val="00B03592"/>
    <w:rsid w:val="00B036A3"/>
    <w:rsid w:val="00B0389D"/>
    <w:rsid w:val="00B03FD3"/>
    <w:rsid w:val="00B041FE"/>
    <w:rsid w:val="00B04338"/>
    <w:rsid w:val="00B0450B"/>
    <w:rsid w:val="00B04AB1"/>
    <w:rsid w:val="00B04E18"/>
    <w:rsid w:val="00B0500D"/>
    <w:rsid w:val="00B05903"/>
    <w:rsid w:val="00B05FA4"/>
    <w:rsid w:val="00B061DB"/>
    <w:rsid w:val="00B06A17"/>
    <w:rsid w:val="00B06ED6"/>
    <w:rsid w:val="00B0750B"/>
    <w:rsid w:val="00B07828"/>
    <w:rsid w:val="00B0786A"/>
    <w:rsid w:val="00B07D0E"/>
    <w:rsid w:val="00B07E53"/>
    <w:rsid w:val="00B108BB"/>
    <w:rsid w:val="00B10BCE"/>
    <w:rsid w:val="00B10F8B"/>
    <w:rsid w:val="00B1182F"/>
    <w:rsid w:val="00B12122"/>
    <w:rsid w:val="00B12DF5"/>
    <w:rsid w:val="00B12F00"/>
    <w:rsid w:val="00B13CF8"/>
    <w:rsid w:val="00B14F9D"/>
    <w:rsid w:val="00B1513F"/>
    <w:rsid w:val="00B15201"/>
    <w:rsid w:val="00B157F6"/>
    <w:rsid w:val="00B158B2"/>
    <w:rsid w:val="00B159A0"/>
    <w:rsid w:val="00B15A77"/>
    <w:rsid w:val="00B15B52"/>
    <w:rsid w:val="00B15EF8"/>
    <w:rsid w:val="00B16C5A"/>
    <w:rsid w:val="00B175E8"/>
    <w:rsid w:val="00B1797A"/>
    <w:rsid w:val="00B2019B"/>
    <w:rsid w:val="00B204BD"/>
    <w:rsid w:val="00B205C5"/>
    <w:rsid w:val="00B2086D"/>
    <w:rsid w:val="00B215D9"/>
    <w:rsid w:val="00B21C54"/>
    <w:rsid w:val="00B2251E"/>
    <w:rsid w:val="00B226C3"/>
    <w:rsid w:val="00B2289B"/>
    <w:rsid w:val="00B22A6A"/>
    <w:rsid w:val="00B22B01"/>
    <w:rsid w:val="00B2321B"/>
    <w:rsid w:val="00B23329"/>
    <w:rsid w:val="00B23502"/>
    <w:rsid w:val="00B23A7B"/>
    <w:rsid w:val="00B2469E"/>
    <w:rsid w:val="00B24762"/>
    <w:rsid w:val="00B24EA4"/>
    <w:rsid w:val="00B253AB"/>
    <w:rsid w:val="00B25850"/>
    <w:rsid w:val="00B25AF0"/>
    <w:rsid w:val="00B264BE"/>
    <w:rsid w:val="00B26557"/>
    <w:rsid w:val="00B26647"/>
    <w:rsid w:val="00B26A85"/>
    <w:rsid w:val="00B26E08"/>
    <w:rsid w:val="00B26E66"/>
    <w:rsid w:val="00B27B69"/>
    <w:rsid w:val="00B3000E"/>
    <w:rsid w:val="00B304F9"/>
    <w:rsid w:val="00B30738"/>
    <w:rsid w:val="00B30BE3"/>
    <w:rsid w:val="00B313CD"/>
    <w:rsid w:val="00B31B31"/>
    <w:rsid w:val="00B31C46"/>
    <w:rsid w:val="00B31EE1"/>
    <w:rsid w:val="00B31FBE"/>
    <w:rsid w:val="00B32677"/>
    <w:rsid w:val="00B34962"/>
    <w:rsid w:val="00B34B83"/>
    <w:rsid w:val="00B34D47"/>
    <w:rsid w:val="00B34FD4"/>
    <w:rsid w:val="00B3523D"/>
    <w:rsid w:val="00B3552D"/>
    <w:rsid w:val="00B359CC"/>
    <w:rsid w:val="00B3604D"/>
    <w:rsid w:val="00B3670A"/>
    <w:rsid w:val="00B368DB"/>
    <w:rsid w:val="00B3799F"/>
    <w:rsid w:val="00B37F49"/>
    <w:rsid w:val="00B37F5A"/>
    <w:rsid w:val="00B40186"/>
    <w:rsid w:val="00B40B6C"/>
    <w:rsid w:val="00B4132E"/>
    <w:rsid w:val="00B416AE"/>
    <w:rsid w:val="00B41F22"/>
    <w:rsid w:val="00B420AC"/>
    <w:rsid w:val="00B420D5"/>
    <w:rsid w:val="00B420E2"/>
    <w:rsid w:val="00B42165"/>
    <w:rsid w:val="00B421B0"/>
    <w:rsid w:val="00B4229E"/>
    <w:rsid w:val="00B42484"/>
    <w:rsid w:val="00B430C9"/>
    <w:rsid w:val="00B43347"/>
    <w:rsid w:val="00B435DA"/>
    <w:rsid w:val="00B43E31"/>
    <w:rsid w:val="00B43F99"/>
    <w:rsid w:val="00B443A3"/>
    <w:rsid w:val="00B449A9"/>
    <w:rsid w:val="00B44A60"/>
    <w:rsid w:val="00B44FEF"/>
    <w:rsid w:val="00B45015"/>
    <w:rsid w:val="00B45C35"/>
    <w:rsid w:val="00B46D35"/>
    <w:rsid w:val="00B4715C"/>
    <w:rsid w:val="00B47773"/>
    <w:rsid w:val="00B47A1C"/>
    <w:rsid w:val="00B47AFE"/>
    <w:rsid w:val="00B47E98"/>
    <w:rsid w:val="00B50A10"/>
    <w:rsid w:val="00B50FA0"/>
    <w:rsid w:val="00B5130D"/>
    <w:rsid w:val="00B51F96"/>
    <w:rsid w:val="00B52221"/>
    <w:rsid w:val="00B5268B"/>
    <w:rsid w:val="00B52F35"/>
    <w:rsid w:val="00B53031"/>
    <w:rsid w:val="00B53125"/>
    <w:rsid w:val="00B5388D"/>
    <w:rsid w:val="00B53B70"/>
    <w:rsid w:val="00B53CD0"/>
    <w:rsid w:val="00B540B9"/>
    <w:rsid w:val="00B545B4"/>
    <w:rsid w:val="00B5473B"/>
    <w:rsid w:val="00B54848"/>
    <w:rsid w:val="00B549CB"/>
    <w:rsid w:val="00B554AC"/>
    <w:rsid w:val="00B55D39"/>
    <w:rsid w:val="00B56685"/>
    <w:rsid w:val="00B56A0E"/>
    <w:rsid w:val="00B56D14"/>
    <w:rsid w:val="00B572BE"/>
    <w:rsid w:val="00B577F3"/>
    <w:rsid w:val="00B57E0A"/>
    <w:rsid w:val="00B57E79"/>
    <w:rsid w:val="00B6034C"/>
    <w:rsid w:val="00B60555"/>
    <w:rsid w:val="00B6059E"/>
    <w:rsid w:val="00B607A1"/>
    <w:rsid w:val="00B6093A"/>
    <w:rsid w:val="00B60C33"/>
    <w:rsid w:val="00B6106B"/>
    <w:rsid w:val="00B61DA8"/>
    <w:rsid w:val="00B62D08"/>
    <w:rsid w:val="00B63337"/>
    <w:rsid w:val="00B6374D"/>
    <w:rsid w:val="00B63BEB"/>
    <w:rsid w:val="00B63F20"/>
    <w:rsid w:val="00B641E3"/>
    <w:rsid w:val="00B64619"/>
    <w:rsid w:val="00B64AE9"/>
    <w:rsid w:val="00B64E9E"/>
    <w:rsid w:val="00B65187"/>
    <w:rsid w:val="00B65687"/>
    <w:rsid w:val="00B657C7"/>
    <w:rsid w:val="00B66066"/>
    <w:rsid w:val="00B66384"/>
    <w:rsid w:val="00B6669E"/>
    <w:rsid w:val="00B670A6"/>
    <w:rsid w:val="00B67F29"/>
    <w:rsid w:val="00B70161"/>
    <w:rsid w:val="00B706F0"/>
    <w:rsid w:val="00B707C0"/>
    <w:rsid w:val="00B70CA2"/>
    <w:rsid w:val="00B71077"/>
    <w:rsid w:val="00B7162F"/>
    <w:rsid w:val="00B72157"/>
    <w:rsid w:val="00B7229F"/>
    <w:rsid w:val="00B7244D"/>
    <w:rsid w:val="00B72521"/>
    <w:rsid w:val="00B7267A"/>
    <w:rsid w:val="00B7288F"/>
    <w:rsid w:val="00B72F96"/>
    <w:rsid w:val="00B73176"/>
    <w:rsid w:val="00B73248"/>
    <w:rsid w:val="00B73286"/>
    <w:rsid w:val="00B73AA5"/>
    <w:rsid w:val="00B73B8A"/>
    <w:rsid w:val="00B74751"/>
    <w:rsid w:val="00B75DBE"/>
    <w:rsid w:val="00B75E12"/>
    <w:rsid w:val="00B760F4"/>
    <w:rsid w:val="00B764A7"/>
    <w:rsid w:val="00B765C6"/>
    <w:rsid w:val="00B76C45"/>
    <w:rsid w:val="00B76E21"/>
    <w:rsid w:val="00B77DAF"/>
    <w:rsid w:val="00B77F37"/>
    <w:rsid w:val="00B80343"/>
    <w:rsid w:val="00B805BC"/>
    <w:rsid w:val="00B81124"/>
    <w:rsid w:val="00B8113F"/>
    <w:rsid w:val="00B81C10"/>
    <w:rsid w:val="00B81CF1"/>
    <w:rsid w:val="00B81D97"/>
    <w:rsid w:val="00B82613"/>
    <w:rsid w:val="00B82D33"/>
    <w:rsid w:val="00B83CEB"/>
    <w:rsid w:val="00B84177"/>
    <w:rsid w:val="00B8426E"/>
    <w:rsid w:val="00B8458D"/>
    <w:rsid w:val="00B84C84"/>
    <w:rsid w:val="00B85D5B"/>
    <w:rsid w:val="00B863B9"/>
    <w:rsid w:val="00B86898"/>
    <w:rsid w:val="00B86B41"/>
    <w:rsid w:val="00B875FF"/>
    <w:rsid w:val="00B876C1"/>
    <w:rsid w:val="00B8799E"/>
    <w:rsid w:val="00B87CAE"/>
    <w:rsid w:val="00B87EF1"/>
    <w:rsid w:val="00B90922"/>
    <w:rsid w:val="00B91BBC"/>
    <w:rsid w:val="00B91D73"/>
    <w:rsid w:val="00B92255"/>
    <w:rsid w:val="00B925D5"/>
    <w:rsid w:val="00B92EC7"/>
    <w:rsid w:val="00B93008"/>
    <w:rsid w:val="00B932AC"/>
    <w:rsid w:val="00B93776"/>
    <w:rsid w:val="00B9378B"/>
    <w:rsid w:val="00B944DA"/>
    <w:rsid w:val="00B94682"/>
    <w:rsid w:val="00B94C71"/>
    <w:rsid w:val="00B94C9F"/>
    <w:rsid w:val="00B94E0E"/>
    <w:rsid w:val="00B950A3"/>
    <w:rsid w:val="00B957D5"/>
    <w:rsid w:val="00B95BAF"/>
    <w:rsid w:val="00B95BF9"/>
    <w:rsid w:val="00B95ED7"/>
    <w:rsid w:val="00B9643E"/>
    <w:rsid w:val="00B96A72"/>
    <w:rsid w:val="00B96C8E"/>
    <w:rsid w:val="00B975FF"/>
    <w:rsid w:val="00B97891"/>
    <w:rsid w:val="00B97971"/>
    <w:rsid w:val="00B97BCF"/>
    <w:rsid w:val="00BA0AD9"/>
    <w:rsid w:val="00BA0FF7"/>
    <w:rsid w:val="00BA1B4B"/>
    <w:rsid w:val="00BA2066"/>
    <w:rsid w:val="00BA2794"/>
    <w:rsid w:val="00BA3E3E"/>
    <w:rsid w:val="00BA4BE0"/>
    <w:rsid w:val="00BA546D"/>
    <w:rsid w:val="00BA6367"/>
    <w:rsid w:val="00BA668E"/>
    <w:rsid w:val="00BA6988"/>
    <w:rsid w:val="00BA6AB5"/>
    <w:rsid w:val="00BA6FAD"/>
    <w:rsid w:val="00BA70AC"/>
    <w:rsid w:val="00BA7D32"/>
    <w:rsid w:val="00BB045C"/>
    <w:rsid w:val="00BB07B8"/>
    <w:rsid w:val="00BB0816"/>
    <w:rsid w:val="00BB0D1E"/>
    <w:rsid w:val="00BB26EC"/>
    <w:rsid w:val="00BB28EC"/>
    <w:rsid w:val="00BB304F"/>
    <w:rsid w:val="00BB34D4"/>
    <w:rsid w:val="00BB3E2B"/>
    <w:rsid w:val="00BB3E8D"/>
    <w:rsid w:val="00BB4551"/>
    <w:rsid w:val="00BB4CB5"/>
    <w:rsid w:val="00BB5341"/>
    <w:rsid w:val="00BB5817"/>
    <w:rsid w:val="00BB58BB"/>
    <w:rsid w:val="00BB5A07"/>
    <w:rsid w:val="00BB5C8D"/>
    <w:rsid w:val="00BB6434"/>
    <w:rsid w:val="00BB665A"/>
    <w:rsid w:val="00BB67D1"/>
    <w:rsid w:val="00BB6ACC"/>
    <w:rsid w:val="00BB6C7A"/>
    <w:rsid w:val="00BB6E8E"/>
    <w:rsid w:val="00BB76F6"/>
    <w:rsid w:val="00BB7832"/>
    <w:rsid w:val="00BB7B33"/>
    <w:rsid w:val="00BB7EA7"/>
    <w:rsid w:val="00BC02DA"/>
    <w:rsid w:val="00BC0B32"/>
    <w:rsid w:val="00BC19C0"/>
    <w:rsid w:val="00BC2158"/>
    <w:rsid w:val="00BC21A5"/>
    <w:rsid w:val="00BC2762"/>
    <w:rsid w:val="00BC3062"/>
    <w:rsid w:val="00BC330C"/>
    <w:rsid w:val="00BC3759"/>
    <w:rsid w:val="00BC3841"/>
    <w:rsid w:val="00BC3E63"/>
    <w:rsid w:val="00BC401B"/>
    <w:rsid w:val="00BC490C"/>
    <w:rsid w:val="00BC5111"/>
    <w:rsid w:val="00BC54B2"/>
    <w:rsid w:val="00BC5AA7"/>
    <w:rsid w:val="00BC613B"/>
    <w:rsid w:val="00BC655E"/>
    <w:rsid w:val="00BC6642"/>
    <w:rsid w:val="00BC6C67"/>
    <w:rsid w:val="00BC6E7E"/>
    <w:rsid w:val="00BC78C6"/>
    <w:rsid w:val="00BC7D6B"/>
    <w:rsid w:val="00BC7F1F"/>
    <w:rsid w:val="00BD0600"/>
    <w:rsid w:val="00BD152D"/>
    <w:rsid w:val="00BD1E46"/>
    <w:rsid w:val="00BD20A2"/>
    <w:rsid w:val="00BD2108"/>
    <w:rsid w:val="00BD2E2A"/>
    <w:rsid w:val="00BD3799"/>
    <w:rsid w:val="00BD3AA1"/>
    <w:rsid w:val="00BD3DEB"/>
    <w:rsid w:val="00BD474B"/>
    <w:rsid w:val="00BD51F7"/>
    <w:rsid w:val="00BD57F0"/>
    <w:rsid w:val="00BD586D"/>
    <w:rsid w:val="00BD5EA8"/>
    <w:rsid w:val="00BD60E6"/>
    <w:rsid w:val="00BD7746"/>
    <w:rsid w:val="00BD7790"/>
    <w:rsid w:val="00BE0287"/>
    <w:rsid w:val="00BE02A5"/>
    <w:rsid w:val="00BE02B4"/>
    <w:rsid w:val="00BE062D"/>
    <w:rsid w:val="00BE0722"/>
    <w:rsid w:val="00BE0A5A"/>
    <w:rsid w:val="00BE1003"/>
    <w:rsid w:val="00BE10C3"/>
    <w:rsid w:val="00BE126C"/>
    <w:rsid w:val="00BE14E1"/>
    <w:rsid w:val="00BE167C"/>
    <w:rsid w:val="00BE1822"/>
    <w:rsid w:val="00BE1946"/>
    <w:rsid w:val="00BE1C28"/>
    <w:rsid w:val="00BE29B1"/>
    <w:rsid w:val="00BE34FB"/>
    <w:rsid w:val="00BE4808"/>
    <w:rsid w:val="00BE484A"/>
    <w:rsid w:val="00BE4934"/>
    <w:rsid w:val="00BE4C2A"/>
    <w:rsid w:val="00BE4CCA"/>
    <w:rsid w:val="00BE4ED4"/>
    <w:rsid w:val="00BE55B5"/>
    <w:rsid w:val="00BE5682"/>
    <w:rsid w:val="00BE5980"/>
    <w:rsid w:val="00BE60EE"/>
    <w:rsid w:val="00BE62E4"/>
    <w:rsid w:val="00BE66C8"/>
    <w:rsid w:val="00BE69D6"/>
    <w:rsid w:val="00BE705E"/>
    <w:rsid w:val="00BE744B"/>
    <w:rsid w:val="00BE7C6B"/>
    <w:rsid w:val="00BF00E1"/>
    <w:rsid w:val="00BF06DF"/>
    <w:rsid w:val="00BF06E6"/>
    <w:rsid w:val="00BF0F82"/>
    <w:rsid w:val="00BF10BC"/>
    <w:rsid w:val="00BF19C5"/>
    <w:rsid w:val="00BF1FB6"/>
    <w:rsid w:val="00BF2752"/>
    <w:rsid w:val="00BF2AE3"/>
    <w:rsid w:val="00BF32E3"/>
    <w:rsid w:val="00BF3B5F"/>
    <w:rsid w:val="00BF3B65"/>
    <w:rsid w:val="00BF4471"/>
    <w:rsid w:val="00BF522D"/>
    <w:rsid w:val="00BF5336"/>
    <w:rsid w:val="00BF658E"/>
    <w:rsid w:val="00BF6646"/>
    <w:rsid w:val="00BF6780"/>
    <w:rsid w:val="00BF6D94"/>
    <w:rsid w:val="00BF6DE5"/>
    <w:rsid w:val="00BF6DF6"/>
    <w:rsid w:val="00BF76EB"/>
    <w:rsid w:val="00BF7E9B"/>
    <w:rsid w:val="00BF7FE5"/>
    <w:rsid w:val="00C0037D"/>
    <w:rsid w:val="00C010D2"/>
    <w:rsid w:val="00C015F3"/>
    <w:rsid w:val="00C01AE4"/>
    <w:rsid w:val="00C02A50"/>
    <w:rsid w:val="00C02C17"/>
    <w:rsid w:val="00C034CC"/>
    <w:rsid w:val="00C039C3"/>
    <w:rsid w:val="00C04273"/>
    <w:rsid w:val="00C0438F"/>
    <w:rsid w:val="00C04A2A"/>
    <w:rsid w:val="00C04AA2"/>
    <w:rsid w:val="00C05004"/>
    <w:rsid w:val="00C0529A"/>
    <w:rsid w:val="00C05674"/>
    <w:rsid w:val="00C0576C"/>
    <w:rsid w:val="00C058DD"/>
    <w:rsid w:val="00C05E55"/>
    <w:rsid w:val="00C06296"/>
    <w:rsid w:val="00C06C4E"/>
    <w:rsid w:val="00C07AFB"/>
    <w:rsid w:val="00C101B6"/>
    <w:rsid w:val="00C10344"/>
    <w:rsid w:val="00C10381"/>
    <w:rsid w:val="00C10886"/>
    <w:rsid w:val="00C10BC6"/>
    <w:rsid w:val="00C10C69"/>
    <w:rsid w:val="00C11C9B"/>
    <w:rsid w:val="00C1200B"/>
    <w:rsid w:val="00C123F8"/>
    <w:rsid w:val="00C12A26"/>
    <w:rsid w:val="00C12D40"/>
    <w:rsid w:val="00C12E10"/>
    <w:rsid w:val="00C12EBA"/>
    <w:rsid w:val="00C13745"/>
    <w:rsid w:val="00C13AA8"/>
    <w:rsid w:val="00C13D4F"/>
    <w:rsid w:val="00C152AD"/>
    <w:rsid w:val="00C152C5"/>
    <w:rsid w:val="00C15741"/>
    <w:rsid w:val="00C15818"/>
    <w:rsid w:val="00C158D0"/>
    <w:rsid w:val="00C16208"/>
    <w:rsid w:val="00C163F5"/>
    <w:rsid w:val="00C1697B"/>
    <w:rsid w:val="00C16F8E"/>
    <w:rsid w:val="00C1704C"/>
    <w:rsid w:val="00C1769B"/>
    <w:rsid w:val="00C17D39"/>
    <w:rsid w:val="00C17E08"/>
    <w:rsid w:val="00C20934"/>
    <w:rsid w:val="00C209E7"/>
    <w:rsid w:val="00C20C01"/>
    <w:rsid w:val="00C20C5F"/>
    <w:rsid w:val="00C20CB5"/>
    <w:rsid w:val="00C211AA"/>
    <w:rsid w:val="00C212F8"/>
    <w:rsid w:val="00C2183D"/>
    <w:rsid w:val="00C219F9"/>
    <w:rsid w:val="00C21EC0"/>
    <w:rsid w:val="00C21FAF"/>
    <w:rsid w:val="00C2266B"/>
    <w:rsid w:val="00C22862"/>
    <w:rsid w:val="00C2306B"/>
    <w:rsid w:val="00C23D53"/>
    <w:rsid w:val="00C23E31"/>
    <w:rsid w:val="00C24246"/>
    <w:rsid w:val="00C2465B"/>
    <w:rsid w:val="00C248D1"/>
    <w:rsid w:val="00C24DAF"/>
    <w:rsid w:val="00C25BCF"/>
    <w:rsid w:val="00C25EA0"/>
    <w:rsid w:val="00C2600D"/>
    <w:rsid w:val="00C26173"/>
    <w:rsid w:val="00C26918"/>
    <w:rsid w:val="00C26B37"/>
    <w:rsid w:val="00C26D4D"/>
    <w:rsid w:val="00C26D51"/>
    <w:rsid w:val="00C26E8C"/>
    <w:rsid w:val="00C27F15"/>
    <w:rsid w:val="00C27FF2"/>
    <w:rsid w:val="00C306DF"/>
    <w:rsid w:val="00C30B02"/>
    <w:rsid w:val="00C30FC4"/>
    <w:rsid w:val="00C3129C"/>
    <w:rsid w:val="00C31BA6"/>
    <w:rsid w:val="00C3257A"/>
    <w:rsid w:val="00C32B36"/>
    <w:rsid w:val="00C34364"/>
    <w:rsid w:val="00C3547B"/>
    <w:rsid w:val="00C3550C"/>
    <w:rsid w:val="00C35E7A"/>
    <w:rsid w:val="00C36388"/>
    <w:rsid w:val="00C371E7"/>
    <w:rsid w:val="00C37251"/>
    <w:rsid w:val="00C37BB2"/>
    <w:rsid w:val="00C37EA6"/>
    <w:rsid w:val="00C40733"/>
    <w:rsid w:val="00C408D7"/>
    <w:rsid w:val="00C40A25"/>
    <w:rsid w:val="00C40B42"/>
    <w:rsid w:val="00C41B25"/>
    <w:rsid w:val="00C41C6D"/>
    <w:rsid w:val="00C41EA0"/>
    <w:rsid w:val="00C41F77"/>
    <w:rsid w:val="00C41FAC"/>
    <w:rsid w:val="00C42032"/>
    <w:rsid w:val="00C42AE8"/>
    <w:rsid w:val="00C42B20"/>
    <w:rsid w:val="00C43875"/>
    <w:rsid w:val="00C43FF0"/>
    <w:rsid w:val="00C4439A"/>
    <w:rsid w:val="00C44DCB"/>
    <w:rsid w:val="00C45063"/>
    <w:rsid w:val="00C452B1"/>
    <w:rsid w:val="00C45344"/>
    <w:rsid w:val="00C45918"/>
    <w:rsid w:val="00C46AA1"/>
    <w:rsid w:val="00C47732"/>
    <w:rsid w:val="00C47A87"/>
    <w:rsid w:val="00C500FF"/>
    <w:rsid w:val="00C5092C"/>
    <w:rsid w:val="00C50A24"/>
    <w:rsid w:val="00C50B1E"/>
    <w:rsid w:val="00C5122E"/>
    <w:rsid w:val="00C515E1"/>
    <w:rsid w:val="00C51A13"/>
    <w:rsid w:val="00C52652"/>
    <w:rsid w:val="00C527DC"/>
    <w:rsid w:val="00C52864"/>
    <w:rsid w:val="00C52AC7"/>
    <w:rsid w:val="00C52B6D"/>
    <w:rsid w:val="00C53097"/>
    <w:rsid w:val="00C533ED"/>
    <w:rsid w:val="00C54095"/>
    <w:rsid w:val="00C54862"/>
    <w:rsid w:val="00C55379"/>
    <w:rsid w:val="00C55B74"/>
    <w:rsid w:val="00C55C85"/>
    <w:rsid w:val="00C55F01"/>
    <w:rsid w:val="00C5616A"/>
    <w:rsid w:val="00C56D2D"/>
    <w:rsid w:val="00C56D48"/>
    <w:rsid w:val="00C57191"/>
    <w:rsid w:val="00C5726B"/>
    <w:rsid w:val="00C572FB"/>
    <w:rsid w:val="00C5758D"/>
    <w:rsid w:val="00C57805"/>
    <w:rsid w:val="00C5789D"/>
    <w:rsid w:val="00C57FBE"/>
    <w:rsid w:val="00C60425"/>
    <w:rsid w:val="00C60561"/>
    <w:rsid w:val="00C608CA"/>
    <w:rsid w:val="00C60FAF"/>
    <w:rsid w:val="00C61486"/>
    <w:rsid w:val="00C6163E"/>
    <w:rsid w:val="00C61E49"/>
    <w:rsid w:val="00C62065"/>
    <w:rsid w:val="00C62965"/>
    <w:rsid w:val="00C62AD9"/>
    <w:rsid w:val="00C6341D"/>
    <w:rsid w:val="00C635B9"/>
    <w:rsid w:val="00C645BF"/>
    <w:rsid w:val="00C6490D"/>
    <w:rsid w:val="00C64E83"/>
    <w:rsid w:val="00C65099"/>
    <w:rsid w:val="00C65554"/>
    <w:rsid w:val="00C65806"/>
    <w:rsid w:val="00C65AA5"/>
    <w:rsid w:val="00C65C0B"/>
    <w:rsid w:val="00C663FC"/>
    <w:rsid w:val="00C66742"/>
    <w:rsid w:val="00C668EB"/>
    <w:rsid w:val="00C67065"/>
    <w:rsid w:val="00C67679"/>
    <w:rsid w:val="00C6784A"/>
    <w:rsid w:val="00C67D3C"/>
    <w:rsid w:val="00C67D71"/>
    <w:rsid w:val="00C70DC2"/>
    <w:rsid w:val="00C712B0"/>
    <w:rsid w:val="00C71DD0"/>
    <w:rsid w:val="00C71FA4"/>
    <w:rsid w:val="00C7221A"/>
    <w:rsid w:val="00C7261B"/>
    <w:rsid w:val="00C726A3"/>
    <w:rsid w:val="00C727A9"/>
    <w:rsid w:val="00C72BBD"/>
    <w:rsid w:val="00C7320B"/>
    <w:rsid w:val="00C7336E"/>
    <w:rsid w:val="00C73A32"/>
    <w:rsid w:val="00C73C4F"/>
    <w:rsid w:val="00C74243"/>
    <w:rsid w:val="00C743B0"/>
    <w:rsid w:val="00C743B1"/>
    <w:rsid w:val="00C7449E"/>
    <w:rsid w:val="00C7488B"/>
    <w:rsid w:val="00C749A2"/>
    <w:rsid w:val="00C74B87"/>
    <w:rsid w:val="00C74C9D"/>
    <w:rsid w:val="00C74E4F"/>
    <w:rsid w:val="00C75844"/>
    <w:rsid w:val="00C75949"/>
    <w:rsid w:val="00C765EF"/>
    <w:rsid w:val="00C76E32"/>
    <w:rsid w:val="00C7701D"/>
    <w:rsid w:val="00C77675"/>
    <w:rsid w:val="00C778A4"/>
    <w:rsid w:val="00C778EA"/>
    <w:rsid w:val="00C778F6"/>
    <w:rsid w:val="00C77C25"/>
    <w:rsid w:val="00C77EA1"/>
    <w:rsid w:val="00C80529"/>
    <w:rsid w:val="00C8069B"/>
    <w:rsid w:val="00C80C7A"/>
    <w:rsid w:val="00C80E46"/>
    <w:rsid w:val="00C81246"/>
    <w:rsid w:val="00C816B6"/>
    <w:rsid w:val="00C81811"/>
    <w:rsid w:val="00C81A7E"/>
    <w:rsid w:val="00C82521"/>
    <w:rsid w:val="00C8287D"/>
    <w:rsid w:val="00C82920"/>
    <w:rsid w:val="00C82963"/>
    <w:rsid w:val="00C83541"/>
    <w:rsid w:val="00C83EBA"/>
    <w:rsid w:val="00C84A35"/>
    <w:rsid w:val="00C84BFA"/>
    <w:rsid w:val="00C85F51"/>
    <w:rsid w:val="00C869B0"/>
    <w:rsid w:val="00C86F5B"/>
    <w:rsid w:val="00C8784D"/>
    <w:rsid w:val="00C9038D"/>
    <w:rsid w:val="00C907AB"/>
    <w:rsid w:val="00C90A9C"/>
    <w:rsid w:val="00C90DA7"/>
    <w:rsid w:val="00C90DC6"/>
    <w:rsid w:val="00C9101B"/>
    <w:rsid w:val="00C910D7"/>
    <w:rsid w:val="00C91840"/>
    <w:rsid w:val="00C91B64"/>
    <w:rsid w:val="00C91CDC"/>
    <w:rsid w:val="00C9236E"/>
    <w:rsid w:val="00C92428"/>
    <w:rsid w:val="00C92471"/>
    <w:rsid w:val="00C925AC"/>
    <w:rsid w:val="00C9282F"/>
    <w:rsid w:val="00C9302B"/>
    <w:rsid w:val="00C932A3"/>
    <w:rsid w:val="00C939C8"/>
    <w:rsid w:val="00C93B0E"/>
    <w:rsid w:val="00C93BF9"/>
    <w:rsid w:val="00C93DAF"/>
    <w:rsid w:val="00C94570"/>
    <w:rsid w:val="00C9460C"/>
    <w:rsid w:val="00C947B6"/>
    <w:rsid w:val="00C9488D"/>
    <w:rsid w:val="00C948BB"/>
    <w:rsid w:val="00C948F1"/>
    <w:rsid w:val="00C95866"/>
    <w:rsid w:val="00C95DAA"/>
    <w:rsid w:val="00C96B13"/>
    <w:rsid w:val="00C96E9B"/>
    <w:rsid w:val="00C96F79"/>
    <w:rsid w:val="00C97411"/>
    <w:rsid w:val="00C97C50"/>
    <w:rsid w:val="00CA0940"/>
    <w:rsid w:val="00CA0BB5"/>
    <w:rsid w:val="00CA0DD7"/>
    <w:rsid w:val="00CA1A53"/>
    <w:rsid w:val="00CA270E"/>
    <w:rsid w:val="00CA31FD"/>
    <w:rsid w:val="00CA34AB"/>
    <w:rsid w:val="00CA35E2"/>
    <w:rsid w:val="00CA3D58"/>
    <w:rsid w:val="00CA5681"/>
    <w:rsid w:val="00CA6665"/>
    <w:rsid w:val="00CA6A3E"/>
    <w:rsid w:val="00CA6BBA"/>
    <w:rsid w:val="00CA6E23"/>
    <w:rsid w:val="00CA756D"/>
    <w:rsid w:val="00CA7A28"/>
    <w:rsid w:val="00CA7D54"/>
    <w:rsid w:val="00CA7DCE"/>
    <w:rsid w:val="00CA7E8F"/>
    <w:rsid w:val="00CA7E9E"/>
    <w:rsid w:val="00CB028B"/>
    <w:rsid w:val="00CB07BD"/>
    <w:rsid w:val="00CB09DA"/>
    <w:rsid w:val="00CB12E0"/>
    <w:rsid w:val="00CB1BDC"/>
    <w:rsid w:val="00CB1CFD"/>
    <w:rsid w:val="00CB23BB"/>
    <w:rsid w:val="00CB23DD"/>
    <w:rsid w:val="00CB2C4D"/>
    <w:rsid w:val="00CB2C8D"/>
    <w:rsid w:val="00CB2F90"/>
    <w:rsid w:val="00CB3444"/>
    <w:rsid w:val="00CB42B0"/>
    <w:rsid w:val="00CB4D4B"/>
    <w:rsid w:val="00CB4DC2"/>
    <w:rsid w:val="00CB4F67"/>
    <w:rsid w:val="00CB5130"/>
    <w:rsid w:val="00CB518E"/>
    <w:rsid w:val="00CB522B"/>
    <w:rsid w:val="00CB5662"/>
    <w:rsid w:val="00CB615A"/>
    <w:rsid w:val="00CB64CB"/>
    <w:rsid w:val="00CB70DE"/>
    <w:rsid w:val="00CB717C"/>
    <w:rsid w:val="00CB7A2D"/>
    <w:rsid w:val="00CC0018"/>
    <w:rsid w:val="00CC01AD"/>
    <w:rsid w:val="00CC06F4"/>
    <w:rsid w:val="00CC0B75"/>
    <w:rsid w:val="00CC1594"/>
    <w:rsid w:val="00CC19A9"/>
    <w:rsid w:val="00CC230D"/>
    <w:rsid w:val="00CC2635"/>
    <w:rsid w:val="00CC2AE9"/>
    <w:rsid w:val="00CC3230"/>
    <w:rsid w:val="00CC3575"/>
    <w:rsid w:val="00CC3D1B"/>
    <w:rsid w:val="00CC4465"/>
    <w:rsid w:val="00CC4583"/>
    <w:rsid w:val="00CC55CE"/>
    <w:rsid w:val="00CC5D0C"/>
    <w:rsid w:val="00CC5E1E"/>
    <w:rsid w:val="00CC65C0"/>
    <w:rsid w:val="00CC71BF"/>
    <w:rsid w:val="00CC732E"/>
    <w:rsid w:val="00CC738E"/>
    <w:rsid w:val="00CC746E"/>
    <w:rsid w:val="00CD066C"/>
    <w:rsid w:val="00CD0A0B"/>
    <w:rsid w:val="00CD0D8A"/>
    <w:rsid w:val="00CD105A"/>
    <w:rsid w:val="00CD19E3"/>
    <w:rsid w:val="00CD1E72"/>
    <w:rsid w:val="00CD26DF"/>
    <w:rsid w:val="00CD2E99"/>
    <w:rsid w:val="00CD2F6B"/>
    <w:rsid w:val="00CD32F6"/>
    <w:rsid w:val="00CD356A"/>
    <w:rsid w:val="00CD3739"/>
    <w:rsid w:val="00CD3C78"/>
    <w:rsid w:val="00CD43BF"/>
    <w:rsid w:val="00CD44E3"/>
    <w:rsid w:val="00CD4BAB"/>
    <w:rsid w:val="00CD4C64"/>
    <w:rsid w:val="00CD4FA8"/>
    <w:rsid w:val="00CD5F26"/>
    <w:rsid w:val="00CD621D"/>
    <w:rsid w:val="00CD6241"/>
    <w:rsid w:val="00CD6536"/>
    <w:rsid w:val="00CD65E7"/>
    <w:rsid w:val="00CD664F"/>
    <w:rsid w:val="00CD7667"/>
    <w:rsid w:val="00CE04BA"/>
    <w:rsid w:val="00CE0709"/>
    <w:rsid w:val="00CE08EE"/>
    <w:rsid w:val="00CE0B54"/>
    <w:rsid w:val="00CE0D5E"/>
    <w:rsid w:val="00CE1094"/>
    <w:rsid w:val="00CE192C"/>
    <w:rsid w:val="00CE1E58"/>
    <w:rsid w:val="00CE24CB"/>
    <w:rsid w:val="00CE2859"/>
    <w:rsid w:val="00CE39B1"/>
    <w:rsid w:val="00CE40EA"/>
    <w:rsid w:val="00CE4126"/>
    <w:rsid w:val="00CE43C0"/>
    <w:rsid w:val="00CE4526"/>
    <w:rsid w:val="00CE47DC"/>
    <w:rsid w:val="00CE4866"/>
    <w:rsid w:val="00CE4C61"/>
    <w:rsid w:val="00CE4FF9"/>
    <w:rsid w:val="00CE50BB"/>
    <w:rsid w:val="00CE5473"/>
    <w:rsid w:val="00CE55E8"/>
    <w:rsid w:val="00CE55EF"/>
    <w:rsid w:val="00CE63C6"/>
    <w:rsid w:val="00CE6507"/>
    <w:rsid w:val="00CE7EFA"/>
    <w:rsid w:val="00CE7F4A"/>
    <w:rsid w:val="00CE7F63"/>
    <w:rsid w:val="00CF0200"/>
    <w:rsid w:val="00CF0A2E"/>
    <w:rsid w:val="00CF14BC"/>
    <w:rsid w:val="00CF152D"/>
    <w:rsid w:val="00CF1A23"/>
    <w:rsid w:val="00CF1C6A"/>
    <w:rsid w:val="00CF1EAF"/>
    <w:rsid w:val="00CF1F1E"/>
    <w:rsid w:val="00CF2153"/>
    <w:rsid w:val="00CF22D1"/>
    <w:rsid w:val="00CF268E"/>
    <w:rsid w:val="00CF279C"/>
    <w:rsid w:val="00CF29F3"/>
    <w:rsid w:val="00CF2DBC"/>
    <w:rsid w:val="00CF2F4F"/>
    <w:rsid w:val="00CF31F1"/>
    <w:rsid w:val="00CF3807"/>
    <w:rsid w:val="00CF38DC"/>
    <w:rsid w:val="00CF3A2E"/>
    <w:rsid w:val="00CF3E4F"/>
    <w:rsid w:val="00CF3EF4"/>
    <w:rsid w:val="00CF3FBD"/>
    <w:rsid w:val="00CF44F2"/>
    <w:rsid w:val="00CF479B"/>
    <w:rsid w:val="00CF4A93"/>
    <w:rsid w:val="00CF5689"/>
    <w:rsid w:val="00CF5A8C"/>
    <w:rsid w:val="00CF5BFF"/>
    <w:rsid w:val="00CF5D28"/>
    <w:rsid w:val="00CF5E92"/>
    <w:rsid w:val="00CF6686"/>
    <w:rsid w:val="00CF6828"/>
    <w:rsid w:val="00CF6D2F"/>
    <w:rsid w:val="00CF75EC"/>
    <w:rsid w:val="00CF7794"/>
    <w:rsid w:val="00CF7B3D"/>
    <w:rsid w:val="00CF7C08"/>
    <w:rsid w:val="00CF7E23"/>
    <w:rsid w:val="00D00110"/>
    <w:rsid w:val="00D001B9"/>
    <w:rsid w:val="00D00419"/>
    <w:rsid w:val="00D00B96"/>
    <w:rsid w:val="00D00F53"/>
    <w:rsid w:val="00D01307"/>
    <w:rsid w:val="00D01CFA"/>
    <w:rsid w:val="00D0227F"/>
    <w:rsid w:val="00D023E6"/>
    <w:rsid w:val="00D025B1"/>
    <w:rsid w:val="00D026F3"/>
    <w:rsid w:val="00D02D6E"/>
    <w:rsid w:val="00D034E1"/>
    <w:rsid w:val="00D0419A"/>
    <w:rsid w:val="00D043FA"/>
    <w:rsid w:val="00D04933"/>
    <w:rsid w:val="00D04A9C"/>
    <w:rsid w:val="00D04E65"/>
    <w:rsid w:val="00D0514C"/>
    <w:rsid w:val="00D053AD"/>
    <w:rsid w:val="00D054F1"/>
    <w:rsid w:val="00D05697"/>
    <w:rsid w:val="00D0584C"/>
    <w:rsid w:val="00D05AF6"/>
    <w:rsid w:val="00D05C01"/>
    <w:rsid w:val="00D064E8"/>
    <w:rsid w:val="00D06885"/>
    <w:rsid w:val="00D07275"/>
    <w:rsid w:val="00D077BC"/>
    <w:rsid w:val="00D07CF4"/>
    <w:rsid w:val="00D07DBC"/>
    <w:rsid w:val="00D1021A"/>
    <w:rsid w:val="00D105DB"/>
    <w:rsid w:val="00D10919"/>
    <w:rsid w:val="00D110AE"/>
    <w:rsid w:val="00D11359"/>
    <w:rsid w:val="00D11641"/>
    <w:rsid w:val="00D11C98"/>
    <w:rsid w:val="00D11E76"/>
    <w:rsid w:val="00D11FC2"/>
    <w:rsid w:val="00D12557"/>
    <w:rsid w:val="00D12BC8"/>
    <w:rsid w:val="00D12EDA"/>
    <w:rsid w:val="00D139DF"/>
    <w:rsid w:val="00D13A66"/>
    <w:rsid w:val="00D146F2"/>
    <w:rsid w:val="00D1480E"/>
    <w:rsid w:val="00D14971"/>
    <w:rsid w:val="00D1498B"/>
    <w:rsid w:val="00D149AE"/>
    <w:rsid w:val="00D14CFA"/>
    <w:rsid w:val="00D15806"/>
    <w:rsid w:val="00D1593A"/>
    <w:rsid w:val="00D164C6"/>
    <w:rsid w:val="00D169CF"/>
    <w:rsid w:val="00D16B23"/>
    <w:rsid w:val="00D17231"/>
    <w:rsid w:val="00D173A6"/>
    <w:rsid w:val="00D200A6"/>
    <w:rsid w:val="00D20519"/>
    <w:rsid w:val="00D207E4"/>
    <w:rsid w:val="00D209E0"/>
    <w:rsid w:val="00D20DAF"/>
    <w:rsid w:val="00D20E25"/>
    <w:rsid w:val="00D21D10"/>
    <w:rsid w:val="00D220E7"/>
    <w:rsid w:val="00D223EA"/>
    <w:rsid w:val="00D22B2A"/>
    <w:rsid w:val="00D2369F"/>
    <w:rsid w:val="00D2429A"/>
    <w:rsid w:val="00D24BA4"/>
    <w:rsid w:val="00D24CEA"/>
    <w:rsid w:val="00D254DC"/>
    <w:rsid w:val="00D25815"/>
    <w:rsid w:val="00D25AFB"/>
    <w:rsid w:val="00D260F8"/>
    <w:rsid w:val="00D263A4"/>
    <w:rsid w:val="00D26445"/>
    <w:rsid w:val="00D264BE"/>
    <w:rsid w:val="00D26636"/>
    <w:rsid w:val="00D26E82"/>
    <w:rsid w:val="00D27866"/>
    <w:rsid w:val="00D27F4D"/>
    <w:rsid w:val="00D305E3"/>
    <w:rsid w:val="00D30BCA"/>
    <w:rsid w:val="00D30E10"/>
    <w:rsid w:val="00D316DD"/>
    <w:rsid w:val="00D31735"/>
    <w:rsid w:val="00D3219D"/>
    <w:rsid w:val="00D32E50"/>
    <w:rsid w:val="00D32EDB"/>
    <w:rsid w:val="00D33189"/>
    <w:rsid w:val="00D333EF"/>
    <w:rsid w:val="00D3362D"/>
    <w:rsid w:val="00D33D98"/>
    <w:rsid w:val="00D33F1D"/>
    <w:rsid w:val="00D33F7C"/>
    <w:rsid w:val="00D349CF"/>
    <w:rsid w:val="00D34B5B"/>
    <w:rsid w:val="00D34FC2"/>
    <w:rsid w:val="00D35A37"/>
    <w:rsid w:val="00D35B69"/>
    <w:rsid w:val="00D36968"/>
    <w:rsid w:val="00D36AFB"/>
    <w:rsid w:val="00D37236"/>
    <w:rsid w:val="00D3759B"/>
    <w:rsid w:val="00D375CE"/>
    <w:rsid w:val="00D376B0"/>
    <w:rsid w:val="00D37828"/>
    <w:rsid w:val="00D379F2"/>
    <w:rsid w:val="00D37B4F"/>
    <w:rsid w:val="00D37E3E"/>
    <w:rsid w:val="00D40679"/>
    <w:rsid w:val="00D40837"/>
    <w:rsid w:val="00D408FE"/>
    <w:rsid w:val="00D40A80"/>
    <w:rsid w:val="00D40B1D"/>
    <w:rsid w:val="00D40B5E"/>
    <w:rsid w:val="00D40FDA"/>
    <w:rsid w:val="00D41104"/>
    <w:rsid w:val="00D41201"/>
    <w:rsid w:val="00D41202"/>
    <w:rsid w:val="00D4123A"/>
    <w:rsid w:val="00D4162B"/>
    <w:rsid w:val="00D4201C"/>
    <w:rsid w:val="00D4237F"/>
    <w:rsid w:val="00D4261F"/>
    <w:rsid w:val="00D42B03"/>
    <w:rsid w:val="00D42D89"/>
    <w:rsid w:val="00D42FD1"/>
    <w:rsid w:val="00D43408"/>
    <w:rsid w:val="00D4389C"/>
    <w:rsid w:val="00D438D3"/>
    <w:rsid w:val="00D440F4"/>
    <w:rsid w:val="00D444D5"/>
    <w:rsid w:val="00D44E66"/>
    <w:rsid w:val="00D46299"/>
    <w:rsid w:val="00D46AB1"/>
    <w:rsid w:val="00D46CCA"/>
    <w:rsid w:val="00D476E9"/>
    <w:rsid w:val="00D47C16"/>
    <w:rsid w:val="00D50890"/>
    <w:rsid w:val="00D50C12"/>
    <w:rsid w:val="00D5103B"/>
    <w:rsid w:val="00D510CF"/>
    <w:rsid w:val="00D51952"/>
    <w:rsid w:val="00D51E00"/>
    <w:rsid w:val="00D51F78"/>
    <w:rsid w:val="00D5286F"/>
    <w:rsid w:val="00D52A5E"/>
    <w:rsid w:val="00D52AD9"/>
    <w:rsid w:val="00D52BFC"/>
    <w:rsid w:val="00D53109"/>
    <w:rsid w:val="00D5337B"/>
    <w:rsid w:val="00D536A4"/>
    <w:rsid w:val="00D5375D"/>
    <w:rsid w:val="00D53941"/>
    <w:rsid w:val="00D5448D"/>
    <w:rsid w:val="00D54F88"/>
    <w:rsid w:val="00D550A9"/>
    <w:rsid w:val="00D55434"/>
    <w:rsid w:val="00D55792"/>
    <w:rsid w:val="00D565AF"/>
    <w:rsid w:val="00D56BA7"/>
    <w:rsid w:val="00D56CD1"/>
    <w:rsid w:val="00D573E5"/>
    <w:rsid w:val="00D57814"/>
    <w:rsid w:val="00D603DD"/>
    <w:rsid w:val="00D6048B"/>
    <w:rsid w:val="00D60745"/>
    <w:rsid w:val="00D609C6"/>
    <w:rsid w:val="00D60AE2"/>
    <w:rsid w:val="00D60EEB"/>
    <w:rsid w:val="00D626AD"/>
    <w:rsid w:val="00D6349E"/>
    <w:rsid w:val="00D6353C"/>
    <w:rsid w:val="00D63646"/>
    <w:rsid w:val="00D640CB"/>
    <w:rsid w:val="00D644F5"/>
    <w:rsid w:val="00D64617"/>
    <w:rsid w:val="00D64E5E"/>
    <w:rsid w:val="00D65375"/>
    <w:rsid w:val="00D65BA8"/>
    <w:rsid w:val="00D65D4C"/>
    <w:rsid w:val="00D6605C"/>
    <w:rsid w:val="00D6659A"/>
    <w:rsid w:val="00D666F2"/>
    <w:rsid w:val="00D66C80"/>
    <w:rsid w:val="00D67582"/>
    <w:rsid w:val="00D6778F"/>
    <w:rsid w:val="00D67925"/>
    <w:rsid w:val="00D67A8F"/>
    <w:rsid w:val="00D705F0"/>
    <w:rsid w:val="00D70678"/>
    <w:rsid w:val="00D70A08"/>
    <w:rsid w:val="00D70C56"/>
    <w:rsid w:val="00D71078"/>
    <w:rsid w:val="00D712E0"/>
    <w:rsid w:val="00D714DA"/>
    <w:rsid w:val="00D71834"/>
    <w:rsid w:val="00D72199"/>
    <w:rsid w:val="00D722E4"/>
    <w:rsid w:val="00D725E8"/>
    <w:rsid w:val="00D72741"/>
    <w:rsid w:val="00D7286C"/>
    <w:rsid w:val="00D73080"/>
    <w:rsid w:val="00D73704"/>
    <w:rsid w:val="00D73733"/>
    <w:rsid w:val="00D73D54"/>
    <w:rsid w:val="00D7430F"/>
    <w:rsid w:val="00D743A6"/>
    <w:rsid w:val="00D746D5"/>
    <w:rsid w:val="00D74E04"/>
    <w:rsid w:val="00D74F08"/>
    <w:rsid w:val="00D752AA"/>
    <w:rsid w:val="00D7533B"/>
    <w:rsid w:val="00D7558A"/>
    <w:rsid w:val="00D757F0"/>
    <w:rsid w:val="00D7589B"/>
    <w:rsid w:val="00D759DF"/>
    <w:rsid w:val="00D760C6"/>
    <w:rsid w:val="00D761EB"/>
    <w:rsid w:val="00D76AF3"/>
    <w:rsid w:val="00D76C2B"/>
    <w:rsid w:val="00D77129"/>
    <w:rsid w:val="00D77258"/>
    <w:rsid w:val="00D773DA"/>
    <w:rsid w:val="00D77A81"/>
    <w:rsid w:val="00D77AFE"/>
    <w:rsid w:val="00D77FA3"/>
    <w:rsid w:val="00D8010A"/>
    <w:rsid w:val="00D8034A"/>
    <w:rsid w:val="00D807E3"/>
    <w:rsid w:val="00D8085C"/>
    <w:rsid w:val="00D8098F"/>
    <w:rsid w:val="00D80FF4"/>
    <w:rsid w:val="00D81169"/>
    <w:rsid w:val="00D82216"/>
    <w:rsid w:val="00D82F20"/>
    <w:rsid w:val="00D82FE9"/>
    <w:rsid w:val="00D83613"/>
    <w:rsid w:val="00D83DC4"/>
    <w:rsid w:val="00D83F88"/>
    <w:rsid w:val="00D83F9F"/>
    <w:rsid w:val="00D844A3"/>
    <w:rsid w:val="00D844CD"/>
    <w:rsid w:val="00D848F7"/>
    <w:rsid w:val="00D84963"/>
    <w:rsid w:val="00D851A4"/>
    <w:rsid w:val="00D86067"/>
    <w:rsid w:val="00D86922"/>
    <w:rsid w:val="00D86ADA"/>
    <w:rsid w:val="00D86CFD"/>
    <w:rsid w:val="00D86EB0"/>
    <w:rsid w:val="00D86F02"/>
    <w:rsid w:val="00D87443"/>
    <w:rsid w:val="00D874DF"/>
    <w:rsid w:val="00D87E8B"/>
    <w:rsid w:val="00D9025E"/>
    <w:rsid w:val="00D90D48"/>
    <w:rsid w:val="00D91811"/>
    <w:rsid w:val="00D92BBE"/>
    <w:rsid w:val="00D93445"/>
    <w:rsid w:val="00D93A0F"/>
    <w:rsid w:val="00D93E44"/>
    <w:rsid w:val="00D9409B"/>
    <w:rsid w:val="00D9415C"/>
    <w:rsid w:val="00D9419E"/>
    <w:rsid w:val="00D948DA"/>
    <w:rsid w:val="00D94C10"/>
    <w:rsid w:val="00D94CF6"/>
    <w:rsid w:val="00D95982"/>
    <w:rsid w:val="00D964D5"/>
    <w:rsid w:val="00D96D73"/>
    <w:rsid w:val="00D9716A"/>
    <w:rsid w:val="00D97786"/>
    <w:rsid w:val="00D97DAE"/>
    <w:rsid w:val="00D97F1B"/>
    <w:rsid w:val="00DA0048"/>
    <w:rsid w:val="00DA04BE"/>
    <w:rsid w:val="00DA0691"/>
    <w:rsid w:val="00DA06F9"/>
    <w:rsid w:val="00DA08A7"/>
    <w:rsid w:val="00DA0F1C"/>
    <w:rsid w:val="00DA14CA"/>
    <w:rsid w:val="00DA1A5F"/>
    <w:rsid w:val="00DA1AD9"/>
    <w:rsid w:val="00DA1D95"/>
    <w:rsid w:val="00DA1E27"/>
    <w:rsid w:val="00DA2007"/>
    <w:rsid w:val="00DA327E"/>
    <w:rsid w:val="00DA32FA"/>
    <w:rsid w:val="00DA367A"/>
    <w:rsid w:val="00DA369B"/>
    <w:rsid w:val="00DA3FFE"/>
    <w:rsid w:val="00DA49B9"/>
    <w:rsid w:val="00DA4D77"/>
    <w:rsid w:val="00DA4E29"/>
    <w:rsid w:val="00DA5158"/>
    <w:rsid w:val="00DA51BF"/>
    <w:rsid w:val="00DA52CC"/>
    <w:rsid w:val="00DA587A"/>
    <w:rsid w:val="00DA610D"/>
    <w:rsid w:val="00DA6725"/>
    <w:rsid w:val="00DA6729"/>
    <w:rsid w:val="00DA6751"/>
    <w:rsid w:val="00DA6B33"/>
    <w:rsid w:val="00DA6CC5"/>
    <w:rsid w:val="00DA6F24"/>
    <w:rsid w:val="00DA7683"/>
    <w:rsid w:val="00DB0457"/>
    <w:rsid w:val="00DB045F"/>
    <w:rsid w:val="00DB05E9"/>
    <w:rsid w:val="00DB0615"/>
    <w:rsid w:val="00DB1060"/>
    <w:rsid w:val="00DB1730"/>
    <w:rsid w:val="00DB1CD6"/>
    <w:rsid w:val="00DB2CFE"/>
    <w:rsid w:val="00DB2EFC"/>
    <w:rsid w:val="00DB32E8"/>
    <w:rsid w:val="00DB33A0"/>
    <w:rsid w:val="00DB38A9"/>
    <w:rsid w:val="00DB3A47"/>
    <w:rsid w:val="00DB3AD3"/>
    <w:rsid w:val="00DB3EFE"/>
    <w:rsid w:val="00DB4235"/>
    <w:rsid w:val="00DB452D"/>
    <w:rsid w:val="00DB458F"/>
    <w:rsid w:val="00DB4778"/>
    <w:rsid w:val="00DB4E2C"/>
    <w:rsid w:val="00DB557E"/>
    <w:rsid w:val="00DB5A51"/>
    <w:rsid w:val="00DB604C"/>
    <w:rsid w:val="00DB64DA"/>
    <w:rsid w:val="00DB6712"/>
    <w:rsid w:val="00DB69C7"/>
    <w:rsid w:val="00DB6B89"/>
    <w:rsid w:val="00DB6BAE"/>
    <w:rsid w:val="00DB71E9"/>
    <w:rsid w:val="00DB77EB"/>
    <w:rsid w:val="00DB77EE"/>
    <w:rsid w:val="00DB7CCE"/>
    <w:rsid w:val="00DC00BD"/>
    <w:rsid w:val="00DC06DD"/>
    <w:rsid w:val="00DC15AB"/>
    <w:rsid w:val="00DC1ED6"/>
    <w:rsid w:val="00DC22E1"/>
    <w:rsid w:val="00DC25CB"/>
    <w:rsid w:val="00DC27D7"/>
    <w:rsid w:val="00DC289C"/>
    <w:rsid w:val="00DC2AA2"/>
    <w:rsid w:val="00DC3C42"/>
    <w:rsid w:val="00DC447A"/>
    <w:rsid w:val="00DC44C8"/>
    <w:rsid w:val="00DC4B5F"/>
    <w:rsid w:val="00DC4D80"/>
    <w:rsid w:val="00DC51C4"/>
    <w:rsid w:val="00DC5354"/>
    <w:rsid w:val="00DC6113"/>
    <w:rsid w:val="00DC703D"/>
    <w:rsid w:val="00DC70A4"/>
    <w:rsid w:val="00DC7148"/>
    <w:rsid w:val="00DD0291"/>
    <w:rsid w:val="00DD042D"/>
    <w:rsid w:val="00DD05A8"/>
    <w:rsid w:val="00DD0A93"/>
    <w:rsid w:val="00DD0EEE"/>
    <w:rsid w:val="00DD11D4"/>
    <w:rsid w:val="00DD1493"/>
    <w:rsid w:val="00DD15A3"/>
    <w:rsid w:val="00DD225E"/>
    <w:rsid w:val="00DD229E"/>
    <w:rsid w:val="00DD2E44"/>
    <w:rsid w:val="00DD30E3"/>
    <w:rsid w:val="00DD355D"/>
    <w:rsid w:val="00DD3898"/>
    <w:rsid w:val="00DD3CBA"/>
    <w:rsid w:val="00DD3D1C"/>
    <w:rsid w:val="00DD4B58"/>
    <w:rsid w:val="00DD55E0"/>
    <w:rsid w:val="00DD5EBD"/>
    <w:rsid w:val="00DD636E"/>
    <w:rsid w:val="00DD63EA"/>
    <w:rsid w:val="00DD6A00"/>
    <w:rsid w:val="00DD7195"/>
    <w:rsid w:val="00DD74EE"/>
    <w:rsid w:val="00DD7722"/>
    <w:rsid w:val="00DD7832"/>
    <w:rsid w:val="00DD7FEF"/>
    <w:rsid w:val="00DE0683"/>
    <w:rsid w:val="00DE0F67"/>
    <w:rsid w:val="00DE10B9"/>
    <w:rsid w:val="00DE15F9"/>
    <w:rsid w:val="00DE1722"/>
    <w:rsid w:val="00DE19F4"/>
    <w:rsid w:val="00DE1A27"/>
    <w:rsid w:val="00DE2737"/>
    <w:rsid w:val="00DE2771"/>
    <w:rsid w:val="00DE2F84"/>
    <w:rsid w:val="00DE30E1"/>
    <w:rsid w:val="00DE3392"/>
    <w:rsid w:val="00DE37A0"/>
    <w:rsid w:val="00DE37AD"/>
    <w:rsid w:val="00DE3DBB"/>
    <w:rsid w:val="00DE3FBE"/>
    <w:rsid w:val="00DE414B"/>
    <w:rsid w:val="00DE4CB2"/>
    <w:rsid w:val="00DE5123"/>
    <w:rsid w:val="00DE5261"/>
    <w:rsid w:val="00DE52C2"/>
    <w:rsid w:val="00DE5978"/>
    <w:rsid w:val="00DE5C38"/>
    <w:rsid w:val="00DE640B"/>
    <w:rsid w:val="00DE6DA4"/>
    <w:rsid w:val="00DE7B44"/>
    <w:rsid w:val="00DE7BE6"/>
    <w:rsid w:val="00DE7E37"/>
    <w:rsid w:val="00DE7E98"/>
    <w:rsid w:val="00DE7F7A"/>
    <w:rsid w:val="00DF0186"/>
    <w:rsid w:val="00DF032F"/>
    <w:rsid w:val="00DF0AC6"/>
    <w:rsid w:val="00DF0F31"/>
    <w:rsid w:val="00DF13E2"/>
    <w:rsid w:val="00DF146E"/>
    <w:rsid w:val="00DF156E"/>
    <w:rsid w:val="00DF15B6"/>
    <w:rsid w:val="00DF3DD5"/>
    <w:rsid w:val="00DF42F3"/>
    <w:rsid w:val="00DF574A"/>
    <w:rsid w:val="00DF63EF"/>
    <w:rsid w:val="00DF6962"/>
    <w:rsid w:val="00DF70DF"/>
    <w:rsid w:val="00DF7649"/>
    <w:rsid w:val="00DF76D5"/>
    <w:rsid w:val="00DF782F"/>
    <w:rsid w:val="00E00405"/>
    <w:rsid w:val="00E0081F"/>
    <w:rsid w:val="00E0086B"/>
    <w:rsid w:val="00E013DA"/>
    <w:rsid w:val="00E013EA"/>
    <w:rsid w:val="00E01820"/>
    <w:rsid w:val="00E01B65"/>
    <w:rsid w:val="00E0243A"/>
    <w:rsid w:val="00E02463"/>
    <w:rsid w:val="00E025DA"/>
    <w:rsid w:val="00E03097"/>
    <w:rsid w:val="00E031F6"/>
    <w:rsid w:val="00E03593"/>
    <w:rsid w:val="00E041EF"/>
    <w:rsid w:val="00E04A65"/>
    <w:rsid w:val="00E04DB4"/>
    <w:rsid w:val="00E0518F"/>
    <w:rsid w:val="00E0522D"/>
    <w:rsid w:val="00E052E0"/>
    <w:rsid w:val="00E0541F"/>
    <w:rsid w:val="00E0562E"/>
    <w:rsid w:val="00E0576C"/>
    <w:rsid w:val="00E05B75"/>
    <w:rsid w:val="00E0629D"/>
    <w:rsid w:val="00E068F1"/>
    <w:rsid w:val="00E069A8"/>
    <w:rsid w:val="00E07FAB"/>
    <w:rsid w:val="00E10432"/>
    <w:rsid w:val="00E1052E"/>
    <w:rsid w:val="00E11063"/>
    <w:rsid w:val="00E11AFF"/>
    <w:rsid w:val="00E11DC5"/>
    <w:rsid w:val="00E11DEE"/>
    <w:rsid w:val="00E12EA9"/>
    <w:rsid w:val="00E12FD6"/>
    <w:rsid w:val="00E13365"/>
    <w:rsid w:val="00E13521"/>
    <w:rsid w:val="00E13993"/>
    <w:rsid w:val="00E13B9F"/>
    <w:rsid w:val="00E1480A"/>
    <w:rsid w:val="00E14C6D"/>
    <w:rsid w:val="00E15528"/>
    <w:rsid w:val="00E15594"/>
    <w:rsid w:val="00E15728"/>
    <w:rsid w:val="00E15858"/>
    <w:rsid w:val="00E15B37"/>
    <w:rsid w:val="00E15C9D"/>
    <w:rsid w:val="00E15F79"/>
    <w:rsid w:val="00E15FD0"/>
    <w:rsid w:val="00E164B9"/>
    <w:rsid w:val="00E164C2"/>
    <w:rsid w:val="00E17A64"/>
    <w:rsid w:val="00E20463"/>
    <w:rsid w:val="00E21CDE"/>
    <w:rsid w:val="00E21F02"/>
    <w:rsid w:val="00E226CF"/>
    <w:rsid w:val="00E2294B"/>
    <w:rsid w:val="00E22CE8"/>
    <w:rsid w:val="00E22E3F"/>
    <w:rsid w:val="00E23913"/>
    <w:rsid w:val="00E23ADE"/>
    <w:rsid w:val="00E24543"/>
    <w:rsid w:val="00E24882"/>
    <w:rsid w:val="00E24AA1"/>
    <w:rsid w:val="00E250FD"/>
    <w:rsid w:val="00E258E0"/>
    <w:rsid w:val="00E2627E"/>
    <w:rsid w:val="00E27794"/>
    <w:rsid w:val="00E27D56"/>
    <w:rsid w:val="00E30DC2"/>
    <w:rsid w:val="00E30EEB"/>
    <w:rsid w:val="00E313B6"/>
    <w:rsid w:val="00E313CC"/>
    <w:rsid w:val="00E3151B"/>
    <w:rsid w:val="00E3165F"/>
    <w:rsid w:val="00E319EC"/>
    <w:rsid w:val="00E31EEB"/>
    <w:rsid w:val="00E324DF"/>
    <w:rsid w:val="00E326C3"/>
    <w:rsid w:val="00E33553"/>
    <w:rsid w:val="00E341B1"/>
    <w:rsid w:val="00E34444"/>
    <w:rsid w:val="00E34810"/>
    <w:rsid w:val="00E34909"/>
    <w:rsid w:val="00E34AE8"/>
    <w:rsid w:val="00E35A29"/>
    <w:rsid w:val="00E36366"/>
    <w:rsid w:val="00E37672"/>
    <w:rsid w:val="00E37A81"/>
    <w:rsid w:val="00E40910"/>
    <w:rsid w:val="00E40E55"/>
    <w:rsid w:val="00E410BA"/>
    <w:rsid w:val="00E4212A"/>
    <w:rsid w:val="00E4263F"/>
    <w:rsid w:val="00E4298A"/>
    <w:rsid w:val="00E42FB1"/>
    <w:rsid w:val="00E434BA"/>
    <w:rsid w:val="00E438C5"/>
    <w:rsid w:val="00E43CC0"/>
    <w:rsid w:val="00E43EAB"/>
    <w:rsid w:val="00E43FFA"/>
    <w:rsid w:val="00E4434C"/>
    <w:rsid w:val="00E4438F"/>
    <w:rsid w:val="00E4521E"/>
    <w:rsid w:val="00E4529E"/>
    <w:rsid w:val="00E45783"/>
    <w:rsid w:val="00E458D9"/>
    <w:rsid w:val="00E4590D"/>
    <w:rsid w:val="00E45A45"/>
    <w:rsid w:val="00E45C30"/>
    <w:rsid w:val="00E45D83"/>
    <w:rsid w:val="00E45DA5"/>
    <w:rsid w:val="00E46387"/>
    <w:rsid w:val="00E463C1"/>
    <w:rsid w:val="00E4690E"/>
    <w:rsid w:val="00E46EB0"/>
    <w:rsid w:val="00E46F4C"/>
    <w:rsid w:val="00E474A8"/>
    <w:rsid w:val="00E475A1"/>
    <w:rsid w:val="00E47B44"/>
    <w:rsid w:val="00E50218"/>
    <w:rsid w:val="00E502C8"/>
    <w:rsid w:val="00E50849"/>
    <w:rsid w:val="00E50E90"/>
    <w:rsid w:val="00E512A5"/>
    <w:rsid w:val="00E5260F"/>
    <w:rsid w:val="00E52C96"/>
    <w:rsid w:val="00E53081"/>
    <w:rsid w:val="00E5320A"/>
    <w:rsid w:val="00E5332D"/>
    <w:rsid w:val="00E53541"/>
    <w:rsid w:val="00E53B1A"/>
    <w:rsid w:val="00E53CFB"/>
    <w:rsid w:val="00E53DC3"/>
    <w:rsid w:val="00E54381"/>
    <w:rsid w:val="00E546A6"/>
    <w:rsid w:val="00E549A9"/>
    <w:rsid w:val="00E54BD4"/>
    <w:rsid w:val="00E54D21"/>
    <w:rsid w:val="00E55631"/>
    <w:rsid w:val="00E559DC"/>
    <w:rsid w:val="00E55D91"/>
    <w:rsid w:val="00E56B05"/>
    <w:rsid w:val="00E56B26"/>
    <w:rsid w:val="00E56BE0"/>
    <w:rsid w:val="00E56C5E"/>
    <w:rsid w:val="00E5745C"/>
    <w:rsid w:val="00E578F6"/>
    <w:rsid w:val="00E57C1A"/>
    <w:rsid w:val="00E605B0"/>
    <w:rsid w:val="00E6065E"/>
    <w:rsid w:val="00E60B6E"/>
    <w:rsid w:val="00E60EE5"/>
    <w:rsid w:val="00E60FD6"/>
    <w:rsid w:val="00E61240"/>
    <w:rsid w:val="00E612E5"/>
    <w:rsid w:val="00E615BA"/>
    <w:rsid w:val="00E622B1"/>
    <w:rsid w:val="00E633A6"/>
    <w:rsid w:val="00E636C0"/>
    <w:rsid w:val="00E63A58"/>
    <w:rsid w:val="00E64381"/>
    <w:rsid w:val="00E64F80"/>
    <w:rsid w:val="00E65222"/>
    <w:rsid w:val="00E65995"/>
    <w:rsid w:val="00E65C1A"/>
    <w:rsid w:val="00E65F33"/>
    <w:rsid w:val="00E66160"/>
    <w:rsid w:val="00E66BB3"/>
    <w:rsid w:val="00E67F60"/>
    <w:rsid w:val="00E67FFA"/>
    <w:rsid w:val="00E70787"/>
    <w:rsid w:val="00E71920"/>
    <w:rsid w:val="00E71C13"/>
    <w:rsid w:val="00E728BD"/>
    <w:rsid w:val="00E72A27"/>
    <w:rsid w:val="00E73C4D"/>
    <w:rsid w:val="00E7403B"/>
    <w:rsid w:val="00E743B6"/>
    <w:rsid w:val="00E74E22"/>
    <w:rsid w:val="00E75041"/>
    <w:rsid w:val="00E754C1"/>
    <w:rsid w:val="00E754FB"/>
    <w:rsid w:val="00E757F7"/>
    <w:rsid w:val="00E75ADB"/>
    <w:rsid w:val="00E7616C"/>
    <w:rsid w:val="00E762EF"/>
    <w:rsid w:val="00E77ADF"/>
    <w:rsid w:val="00E77D08"/>
    <w:rsid w:val="00E80207"/>
    <w:rsid w:val="00E80237"/>
    <w:rsid w:val="00E80702"/>
    <w:rsid w:val="00E8131F"/>
    <w:rsid w:val="00E813D1"/>
    <w:rsid w:val="00E81668"/>
    <w:rsid w:val="00E817BB"/>
    <w:rsid w:val="00E81D91"/>
    <w:rsid w:val="00E8236D"/>
    <w:rsid w:val="00E82C5F"/>
    <w:rsid w:val="00E839DB"/>
    <w:rsid w:val="00E83D36"/>
    <w:rsid w:val="00E83D41"/>
    <w:rsid w:val="00E83F53"/>
    <w:rsid w:val="00E840B2"/>
    <w:rsid w:val="00E85201"/>
    <w:rsid w:val="00E85307"/>
    <w:rsid w:val="00E85C2C"/>
    <w:rsid w:val="00E85D04"/>
    <w:rsid w:val="00E861C8"/>
    <w:rsid w:val="00E8631B"/>
    <w:rsid w:val="00E8659C"/>
    <w:rsid w:val="00E87572"/>
    <w:rsid w:val="00E9062A"/>
    <w:rsid w:val="00E9088E"/>
    <w:rsid w:val="00E91367"/>
    <w:rsid w:val="00E9244C"/>
    <w:rsid w:val="00E92758"/>
    <w:rsid w:val="00E92BDC"/>
    <w:rsid w:val="00E92E8B"/>
    <w:rsid w:val="00E933B6"/>
    <w:rsid w:val="00E937BC"/>
    <w:rsid w:val="00E93B23"/>
    <w:rsid w:val="00E93CDE"/>
    <w:rsid w:val="00E94427"/>
    <w:rsid w:val="00E946A6"/>
    <w:rsid w:val="00E94E8C"/>
    <w:rsid w:val="00E95245"/>
    <w:rsid w:val="00E954B8"/>
    <w:rsid w:val="00E95792"/>
    <w:rsid w:val="00E957C2"/>
    <w:rsid w:val="00E9608D"/>
    <w:rsid w:val="00E9633E"/>
    <w:rsid w:val="00E967E9"/>
    <w:rsid w:val="00E96E2C"/>
    <w:rsid w:val="00E96EEA"/>
    <w:rsid w:val="00E97203"/>
    <w:rsid w:val="00E97783"/>
    <w:rsid w:val="00E97837"/>
    <w:rsid w:val="00EA02B8"/>
    <w:rsid w:val="00EA094F"/>
    <w:rsid w:val="00EA1525"/>
    <w:rsid w:val="00EA1B17"/>
    <w:rsid w:val="00EA1B9C"/>
    <w:rsid w:val="00EA1C54"/>
    <w:rsid w:val="00EA1D43"/>
    <w:rsid w:val="00EA3370"/>
    <w:rsid w:val="00EA34B3"/>
    <w:rsid w:val="00EA40D5"/>
    <w:rsid w:val="00EA43F9"/>
    <w:rsid w:val="00EA4539"/>
    <w:rsid w:val="00EA461F"/>
    <w:rsid w:val="00EA51D3"/>
    <w:rsid w:val="00EA5EFD"/>
    <w:rsid w:val="00EA61F9"/>
    <w:rsid w:val="00EA6600"/>
    <w:rsid w:val="00EA6BD8"/>
    <w:rsid w:val="00EA6EEB"/>
    <w:rsid w:val="00EA7120"/>
    <w:rsid w:val="00EA7437"/>
    <w:rsid w:val="00EA7931"/>
    <w:rsid w:val="00EA7AE0"/>
    <w:rsid w:val="00EA7C0E"/>
    <w:rsid w:val="00EB0A0E"/>
    <w:rsid w:val="00EB1745"/>
    <w:rsid w:val="00EB1BA0"/>
    <w:rsid w:val="00EB1BBB"/>
    <w:rsid w:val="00EB281F"/>
    <w:rsid w:val="00EB3276"/>
    <w:rsid w:val="00EB3961"/>
    <w:rsid w:val="00EB3D57"/>
    <w:rsid w:val="00EB3E64"/>
    <w:rsid w:val="00EB4012"/>
    <w:rsid w:val="00EB466D"/>
    <w:rsid w:val="00EB4682"/>
    <w:rsid w:val="00EB46CC"/>
    <w:rsid w:val="00EB4EA8"/>
    <w:rsid w:val="00EB58AE"/>
    <w:rsid w:val="00EB663B"/>
    <w:rsid w:val="00EB6888"/>
    <w:rsid w:val="00EB6F9E"/>
    <w:rsid w:val="00EB79BE"/>
    <w:rsid w:val="00EB7E44"/>
    <w:rsid w:val="00EC0153"/>
    <w:rsid w:val="00EC0496"/>
    <w:rsid w:val="00EC06BB"/>
    <w:rsid w:val="00EC0BE6"/>
    <w:rsid w:val="00EC146F"/>
    <w:rsid w:val="00EC16A8"/>
    <w:rsid w:val="00EC1833"/>
    <w:rsid w:val="00EC1931"/>
    <w:rsid w:val="00EC2024"/>
    <w:rsid w:val="00EC21F1"/>
    <w:rsid w:val="00EC2379"/>
    <w:rsid w:val="00EC2F7E"/>
    <w:rsid w:val="00EC311A"/>
    <w:rsid w:val="00EC393D"/>
    <w:rsid w:val="00EC39BB"/>
    <w:rsid w:val="00EC3BF8"/>
    <w:rsid w:val="00EC474D"/>
    <w:rsid w:val="00EC4CBE"/>
    <w:rsid w:val="00EC505F"/>
    <w:rsid w:val="00EC5158"/>
    <w:rsid w:val="00EC52EB"/>
    <w:rsid w:val="00EC5648"/>
    <w:rsid w:val="00EC5F70"/>
    <w:rsid w:val="00EC5FB4"/>
    <w:rsid w:val="00EC64DF"/>
    <w:rsid w:val="00EC6839"/>
    <w:rsid w:val="00EC6B04"/>
    <w:rsid w:val="00EC78A1"/>
    <w:rsid w:val="00EC7F2E"/>
    <w:rsid w:val="00ED012F"/>
    <w:rsid w:val="00ED01C8"/>
    <w:rsid w:val="00ED09D6"/>
    <w:rsid w:val="00ED0BCA"/>
    <w:rsid w:val="00ED21C2"/>
    <w:rsid w:val="00ED2A4C"/>
    <w:rsid w:val="00ED2BB3"/>
    <w:rsid w:val="00ED3121"/>
    <w:rsid w:val="00ED3178"/>
    <w:rsid w:val="00ED32C8"/>
    <w:rsid w:val="00ED33BD"/>
    <w:rsid w:val="00ED36E1"/>
    <w:rsid w:val="00ED39D3"/>
    <w:rsid w:val="00ED3E02"/>
    <w:rsid w:val="00ED40C1"/>
    <w:rsid w:val="00ED43C1"/>
    <w:rsid w:val="00ED4974"/>
    <w:rsid w:val="00ED4CF2"/>
    <w:rsid w:val="00ED507F"/>
    <w:rsid w:val="00ED5101"/>
    <w:rsid w:val="00ED5120"/>
    <w:rsid w:val="00ED5372"/>
    <w:rsid w:val="00ED55A6"/>
    <w:rsid w:val="00ED5718"/>
    <w:rsid w:val="00ED65F0"/>
    <w:rsid w:val="00ED6A6E"/>
    <w:rsid w:val="00ED6ECC"/>
    <w:rsid w:val="00ED6F49"/>
    <w:rsid w:val="00ED74E5"/>
    <w:rsid w:val="00ED7686"/>
    <w:rsid w:val="00ED7A25"/>
    <w:rsid w:val="00ED7C55"/>
    <w:rsid w:val="00ED7CC7"/>
    <w:rsid w:val="00EE014B"/>
    <w:rsid w:val="00EE0284"/>
    <w:rsid w:val="00EE0567"/>
    <w:rsid w:val="00EE139E"/>
    <w:rsid w:val="00EE1D36"/>
    <w:rsid w:val="00EE2C4F"/>
    <w:rsid w:val="00EE2FE7"/>
    <w:rsid w:val="00EE37E5"/>
    <w:rsid w:val="00EE3FFD"/>
    <w:rsid w:val="00EE43B9"/>
    <w:rsid w:val="00EE477D"/>
    <w:rsid w:val="00EE5D6C"/>
    <w:rsid w:val="00EE61B1"/>
    <w:rsid w:val="00EE63E6"/>
    <w:rsid w:val="00EE65A8"/>
    <w:rsid w:val="00EE69A6"/>
    <w:rsid w:val="00EE70D1"/>
    <w:rsid w:val="00EE76A9"/>
    <w:rsid w:val="00EE7B57"/>
    <w:rsid w:val="00EE7F24"/>
    <w:rsid w:val="00EE7FA7"/>
    <w:rsid w:val="00EF0191"/>
    <w:rsid w:val="00EF0555"/>
    <w:rsid w:val="00EF05DD"/>
    <w:rsid w:val="00EF09DC"/>
    <w:rsid w:val="00EF0E47"/>
    <w:rsid w:val="00EF13CC"/>
    <w:rsid w:val="00EF19C9"/>
    <w:rsid w:val="00EF2172"/>
    <w:rsid w:val="00EF21C3"/>
    <w:rsid w:val="00EF25CA"/>
    <w:rsid w:val="00EF272B"/>
    <w:rsid w:val="00EF2EC2"/>
    <w:rsid w:val="00EF3063"/>
    <w:rsid w:val="00EF3325"/>
    <w:rsid w:val="00EF3390"/>
    <w:rsid w:val="00EF3499"/>
    <w:rsid w:val="00EF47C7"/>
    <w:rsid w:val="00EF4858"/>
    <w:rsid w:val="00EF4D5C"/>
    <w:rsid w:val="00EF5A32"/>
    <w:rsid w:val="00EF5B80"/>
    <w:rsid w:val="00EF6954"/>
    <w:rsid w:val="00EF6FE8"/>
    <w:rsid w:val="00EF7C2B"/>
    <w:rsid w:val="00F00427"/>
    <w:rsid w:val="00F00766"/>
    <w:rsid w:val="00F00BEB"/>
    <w:rsid w:val="00F00CE2"/>
    <w:rsid w:val="00F00D60"/>
    <w:rsid w:val="00F01450"/>
    <w:rsid w:val="00F01535"/>
    <w:rsid w:val="00F01910"/>
    <w:rsid w:val="00F02FBE"/>
    <w:rsid w:val="00F03143"/>
    <w:rsid w:val="00F033EF"/>
    <w:rsid w:val="00F045A5"/>
    <w:rsid w:val="00F05AE7"/>
    <w:rsid w:val="00F05B87"/>
    <w:rsid w:val="00F0620A"/>
    <w:rsid w:val="00F062AE"/>
    <w:rsid w:val="00F063A7"/>
    <w:rsid w:val="00F064CD"/>
    <w:rsid w:val="00F0679A"/>
    <w:rsid w:val="00F06A30"/>
    <w:rsid w:val="00F06D95"/>
    <w:rsid w:val="00F075CB"/>
    <w:rsid w:val="00F07730"/>
    <w:rsid w:val="00F10C10"/>
    <w:rsid w:val="00F10F1C"/>
    <w:rsid w:val="00F11A01"/>
    <w:rsid w:val="00F120C5"/>
    <w:rsid w:val="00F12181"/>
    <w:rsid w:val="00F12720"/>
    <w:rsid w:val="00F12735"/>
    <w:rsid w:val="00F1285F"/>
    <w:rsid w:val="00F13D37"/>
    <w:rsid w:val="00F1416E"/>
    <w:rsid w:val="00F143D5"/>
    <w:rsid w:val="00F14F43"/>
    <w:rsid w:val="00F15D7C"/>
    <w:rsid w:val="00F15DB4"/>
    <w:rsid w:val="00F15F33"/>
    <w:rsid w:val="00F1672E"/>
    <w:rsid w:val="00F16BAF"/>
    <w:rsid w:val="00F16D27"/>
    <w:rsid w:val="00F17876"/>
    <w:rsid w:val="00F179C6"/>
    <w:rsid w:val="00F179F9"/>
    <w:rsid w:val="00F20542"/>
    <w:rsid w:val="00F205F3"/>
    <w:rsid w:val="00F2061C"/>
    <w:rsid w:val="00F20C59"/>
    <w:rsid w:val="00F21147"/>
    <w:rsid w:val="00F2117E"/>
    <w:rsid w:val="00F211AE"/>
    <w:rsid w:val="00F213BA"/>
    <w:rsid w:val="00F2164A"/>
    <w:rsid w:val="00F2192B"/>
    <w:rsid w:val="00F2298E"/>
    <w:rsid w:val="00F22AD5"/>
    <w:rsid w:val="00F238C6"/>
    <w:rsid w:val="00F23E3E"/>
    <w:rsid w:val="00F24118"/>
    <w:rsid w:val="00F247E0"/>
    <w:rsid w:val="00F2486E"/>
    <w:rsid w:val="00F24B8E"/>
    <w:rsid w:val="00F24BF2"/>
    <w:rsid w:val="00F24E64"/>
    <w:rsid w:val="00F24F72"/>
    <w:rsid w:val="00F2539D"/>
    <w:rsid w:val="00F253B2"/>
    <w:rsid w:val="00F25548"/>
    <w:rsid w:val="00F259DF"/>
    <w:rsid w:val="00F25EE1"/>
    <w:rsid w:val="00F26042"/>
    <w:rsid w:val="00F2610D"/>
    <w:rsid w:val="00F2647D"/>
    <w:rsid w:val="00F26C30"/>
    <w:rsid w:val="00F27318"/>
    <w:rsid w:val="00F278AD"/>
    <w:rsid w:val="00F27A7A"/>
    <w:rsid w:val="00F30425"/>
    <w:rsid w:val="00F30AF0"/>
    <w:rsid w:val="00F30E12"/>
    <w:rsid w:val="00F3109B"/>
    <w:rsid w:val="00F32190"/>
    <w:rsid w:val="00F323E5"/>
    <w:rsid w:val="00F32EB8"/>
    <w:rsid w:val="00F3317A"/>
    <w:rsid w:val="00F331BC"/>
    <w:rsid w:val="00F33A7B"/>
    <w:rsid w:val="00F3423B"/>
    <w:rsid w:val="00F3430E"/>
    <w:rsid w:val="00F343E8"/>
    <w:rsid w:val="00F349F2"/>
    <w:rsid w:val="00F34A09"/>
    <w:rsid w:val="00F34E5C"/>
    <w:rsid w:val="00F356AF"/>
    <w:rsid w:val="00F3680A"/>
    <w:rsid w:val="00F3697A"/>
    <w:rsid w:val="00F37392"/>
    <w:rsid w:val="00F37AF1"/>
    <w:rsid w:val="00F37B13"/>
    <w:rsid w:val="00F401B1"/>
    <w:rsid w:val="00F40A10"/>
    <w:rsid w:val="00F41F34"/>
    <w:rsid w:val="00F41F96"/>
    <w:rsid w:val="00F42022"/>
    <w:rsid w:val="00F42AEA"/>
    <w:rsid w:val="00F43148"/>
    <w:rsid w:val="00F43451"/>
    <w:rsid w:val="00F4349F"/>
    <w:rsid w:val="00F43B65"/>
    <w:rsid w:val="00F44085"/>
    <w:rsid w:val="00F443DA"/>
    <w:rsid w:val="00F44613"/>
    <w:rsid w:val="00F4537E"/>
    <w:rsid w:val="00F45BAC"/>
    <w:rsid w:val="00F466A4"/>
    <w:rsid w:val="00F467DA"/>
    <w:rsid w:val="00F46905"/>
    <w:rsid w:val="00F46B25"/>
    <w:rsid w:val="00F4713C"/>
    <w:rsid w:val="00F472A3"/>
    <w:rsid w:val="00F472CD"/>
    <w:rsid w:val="00F476C9"/>
    <w:rsid w:val="00F47A26"/>
    <w:rsid w:val="00F47D16"/>
    <w:rsid w:val="00F5006C"/>
    <w:rsid w:val="00F50CBD"/>
    <w:rsid w:val="00F50F2A"/>
    <w:rsid w:val="00F51E5B"/>
    <w:rsid w:val="00F520D7"/>
    <w:rsid w:val="00F52AE0"/>
    <w:rsid w:val="00F53223"/>
    <w:rsid w:val="00F532E8"/>
    <w:rsid w:val="00F53496"/>
    <w:rsid w:val="00F53866"/>
    <w:rsid w:val="00F53DF1"/>
    <w:rsid w:val="00F54ACF"/>
    <w:rsid w:val="00F54DA8"/>
    <w:rsid w:val="00F5529C"/>
    <w:rsid w:val="00F55674"/>
    <w:rsid w:val="00F55ECD"/>
    <w:rsid w:val="00F56246"/>
    <w:rsid w:val="00F56348"/>
    <w:rsid w:val="00F5649F"/>
    <w:rsid w:val="00F56C85"/>
    <w:rsid w:val="00F56CC9"/>
    <w:rsid w:val="00F56CF4"/>
    <w:rsid w:val="00F5715A"/>
    <w:rsid w:val="00F574B2"/>
    <w:rsid w:val="00F577A4"/>
    <w:rsid w:val="00F57B4D"/>
    <w:rsid w:val="00F57C83"/>
    <w:rsid w:val="00F57FB7"/>
    <w:rsid w:val="00F615AC"/>
    <w:rsid w:val="00F61CFF"/>
    <w:rsid w:val="00F62008"/>
    <w:rsid w:val="00F62812"/>
    <w:rsid w:val="00F62AFB"/>
    <w:rsid w:val="00F62CD9"/>
    <w:rsid w:val="00F6365F"/>
    <w:rsid w:val="00F637C2"/>
    <w:rsid w:val="00F63DEC"/>
    <w:rsid w:val="00F640BB"/>
    <w:rsid w:val="00F640E7"/>
    <w:rsid w:val="00F64109"/>
    <w:rsid w:val="00F645F7"/>
    <w:rsid w:val="00F64889"/>
    <w:rsid w:val="00F64E99"/>
    <w:rsid w:val="00F64FF0"/>
    <w:rsid w:val="00F65194"/>
    <w:rsid w:val="00F6553E"/>
    <w:rsid w:val="00F65631"/>
    <w:rsid w:val="00F658A1"/>
    <w:rsid w:val="00F65FFC"/>
    <w:rsid w:val="00F669B1"/>
    <w:rsid w:val="00F66BB4"/>
    <w:rsid w:val="00F66D26"/>
    <w:rsid w:val="00F671DB"/>
    <w:rsid w:val="00F6720C"/>
    <w:rsid w:val="00F679DA"/>
    <w:rsid w:val="00F700F3"/>
    <w:rsid w:val="00F703DB"/>
    <w:rsid w:val="00F7082C"/>
    <w:rsid w:val="00F71595"/>
    <w:rsid w:val="00F7171B"/>
    <w:rsid w:val="00F71FA3"/>
    <w:rsid w:val="00F723AE"/>
    <w:rsid w:val="00F726A0"/>
    <w:rsid w:val="00F73D49"/>
    <w:rsid w:val="00F73DA9"/>
    <w:rsid w:val="00F74085"/>
    <w:rsid w:val="00F7434C"/>
    <w:rsid w:val="00F74F40"/>
    <w:rsid w:val="00F75642"/>
    <w:rsid w:val="00F75BBC"/>
    <w:rsid w:val="00F761BD"/>
    <w:rsid w:val="00F76295"/>
    <w:rsid w:val="00F7670E"/>
    <w:rsid w:val="00F769A8"/>
    <w:rsid w:val="00F76F2B"/>
    <w:rsid w:val="00F76F5F"/>
    <w:rsid w:val="00F7762C"/>
    <w:rsid w:val="00F776C4"/>
    <w:rsid w:val="00F8039C"/>
    <w:rsid w:val="00F810BB"/>
    <w:rsid w:val="00F8181F"/>
    <w:rsid w:val="00F81992"/>
    <w:rsid w:val="00F81FBD"/>
    <w:rsid w:val="00F8206E"/>
    <w:rsid w:val="00F8239C"/>
    <w:rsid w:val="00F8297B"/>
    <w:rsid w:val="00F82E26"/>
    <w:rsid w:val="00F83199"/>
    <w:rsid w:val="00F83613"/>
    <w:rsid w:val="00F8381F"/>
    <w:rsid w:val="00F84454"/>
    <w:rsid w:val="00F8449B"/>
    <w:rsid w:val="00F844BF"/>
    <w:rsid w:val="00F84626"/>
    <w:rsid w:val="00F8476C"/>
    <w:rsid w:val="00F84EAB"/>
    <w:rsid w:val="00F864A4"/>
    <w:rsid w:val="00F86A45"/>
    <w:rsid w:val="00F86EED"/>
    <w:rsid w:val="00F878FE"/>
    <w:rsid w:val="00F87B44"/>
    <w:rsid w:val="00F87B6C"/>
    <w:rsid w:val="00F87FEA"/>
    <w:rsid w:val="00F90581"/>
    <w:rsid w:val="00F9096A"/>
    <w:rsid w:val="00F9105D"/>
    <w:rsid w:val="00F91426"/>
    <w:rsid w:val="00F91545"/>
    <w:rsid w:val="00F9159A"/>
    <w:rsid w:val="00F915B3"/>
    <w:rsid w:val="00F91EC3"/>
    <w:rsid w:val="00F92145"/>
    <w:rsid w:val="00F921FB"/>
    <w:rsid w:val="00F922F9"/>
    <w:rsid w:val="00F92637"/>
    <w:rsid w:val="00F926BE"/>
    <w:rsid w:val="00F92BB7"/>
    <w:rsid w:val="00F92C83"/>
    <w:rsid w:val="00F92E40"/>
    <w:rsid w:val="00F92E8E"/>
    <w:rsid w:val="00F933F4"/>
    <w:rsid w:val="00F9348A"/>
    <w:rsid w:val="00F93B77"/>
    <w:rsid w:val="00F93BC8"/>
    <w:rsid w:val="00F93C4D"/>
    <w:rsid w:val="00F94002"/>
    <w:rsid w:val="00F940DD"/>
    <w:rsid w:val="00F94182"/>
    <w:rsid w:val="00F9452B"/>
    <w:rsid w:val="00F94761"/>
    <w:rsid w:val="00F949F4"/>
    <w:rsid w:val="00F95392"/>
    <w:rsid w:val="00F953F8"/>
    <w:rsid w:val="00F95972"/>
    <w:rsid w:val="00F959F4"/>
    <w:rsid w:val="00F962BA"/>
    <w:rsid w:val="00F965F2"/>
    <w:rsid w:val="00F96A69"/>
    <w:rsid w:val="00F970AF"/>
    <w:rsid w:val="00F971DA"/>
    <w:rsid w:val="00F97611"/>
    <w:rsid w:val="00F97653"/>
    <w:rsid w:val="00F976A4"/>
    <w:rsid w:val="00F97D19"/>
    <w:rsid w:val="00F97E7A"/>
    <w:rsid w:val="00FA09EB"/>
    <w:rsid w:val="00FA0AE0"/>
    <w:rsid w:val="00FA0E79"/>
    <w:rsid w:val="00FA1637"/>
    <w:rsid w:val="00FA17BF"/>
    <w:rsid w:val="00FA17D1"/>
    <w:rsid w:val="00FA186E"/>
    <w:rsid w:val="00FA1C03"/>
    <w:rsid w:val="00FA1F2F"/>
    <w:rsid w:val="00FA205A"/>
    <w:rsid w:val="00FA2125"/>
    <w:rsid w:val="00FA2142"/>
    <w:rsid w:val="00FA238B"/>
    <w:rsid w:val="00FA26AB"/>
    <w:rsid w:val="00FA2C33"/>
    <w:rsid w:val="00FA2FE9"/>
    <w:rsid w:val="00FA300E"/>
    <w:rsid w:val="00FA31AE"/>
    <w:rsid w:val="00FA336F"/>
    <w:rsid w:val="00FA34B5"/>
    <w:rsid w:val="00FA358B"/>
    <w:rsid w:val="00FA3606"/>
    <w:rsid w:val="00FA3A55"/>
    <w:rsid w:val="00FA41EC"/>
    <w:rsid w:val="00FA4272"/>
    <w:rsid w:val="00FA42B2"/>
    <w:rsid w:val="00FA45DA"/>
    <w:rsid w:val="00FA49C8"/>
    <w:rsid w:val="00FA50E4"/>
    <w:rsid w:val="00FA52C2"/>
    <w:rsid w:val="00FA5561"/>
    <w:rsid w:val="00FA6239"/>
    <w:rsid w:val="00FA65B1"/>
    <w:rsid w:val="00FA6B2D"/>
    <w:rsid w:val="00FA6BAF"/>
    <w:rsid w:val="00FA6BEF"/>
    <w:rsid w:val="00FA6E7F"/>
    <w:rsid w:val="00FA70F6"/>
    <w:rsid w:val="00FA7114"/>
    <w:rsid w:val="00FA7641"/>
    <w:rsid w:val="00FA78D7"/>
    <w:rsid w:val="00FB028E"/>
    <w:rsid w:val="00FB03A1"/>
    <w:rsid w:val="00FB0ADB"/>
    <w:rsid w:val="00FB18B4"/>
    <w:rsid w:val="00FB1C7D"/>
    <w:rsid w:val="00FB1EA3"/>
    <w:rsid w:val="00FB22DF"/>
    <w:rsid w:val="00FB2379"/>
    <w:rsid w:val="00FB24ED"/>
    <w:rsid w:val="00FB2750"/>
    <w:rsid w:val="00FB281A"/>
    <w:rsid w:val="00FB3055"/>
    <w:rsid w:val="00FB3106"/>
    <w:rsid w:val="00FB3C04"/>
    <w:rsid w:val="00FB411A"/>
    <w:rsid w:val="00FB42B3"/>
    <w:rsid w:val="00FB45C7"/>
    <w:rsid w:val="00FB4711"/>
    <w:rsid w:val="00FB484F"/>
    <w:rsid w:val="00FB4D27"/>
    <w:rsid w:val="00FB52C9"/>
    <w:rsid w:val="00FB5F8E"/>
    <w:rsid w:val="00FB611D"/>
    <w:rsid w:val="00FB66B2"/>
    <w:rsid w:val="00FB6B34"/>
    <w:rsid w:val="00FB6E6C"/>
    <w:rsid w:val="00FB7656"/>
    <w:rsid w:val="00FB7E32"/>
    <w:rsid w:val="00FB7FBA"/>
    <w:rsid w:val="00FC0159"/>
    <w:rsid w:val="00FC02EE"/>
    <w:rsid w:val="00FC0C0E"/>
    <w:rsid w:val="00FC0E2B"/>
    <w:rsid w:val="00FC0F10"/>
    <w:rsid w:val="00FC1034"/>
    <w:rsid w:val="00FC1821"/>
    <w:rsid w:val="00FC19E5"/>
    <w:rsid w:val="00FC211F"/>
    <w:rsid w:val="00FC23B9"/>
    <w:rsid w:val="00FC254F"/>
    <w:rsid w:val="00FC2CCC"/>
    <w:rsid w:val="00FC2EC7"/>
    <w:rsid w:val="00FC3AEE"/>
    <w:rsid w:val="00FC3E0D"/>
    <w:rsid w:val="00FC3E4F"/>
    <w:rsid w:val="00FC55E5"/>
    <w:rsid w:val="00FC57BB"/>
    <w:rsid w:val="00FC59C4"/>
    <w:rsid w:val="00FC5F61"/>
    <w:rsid w:val="00FC604E"/>
    <w:rsid w:val="00FC6451"/>
    <w:rsid w:val="00FC6587"/>
    <w:rsid w:val="00FC67F5"/>
    <w:rsid w:val="00FC6FA9"/>
    <w:rsid w:val="00FC7576"/>
    <w:rsid w:val="00FC7BA3"/>
    <w:rsid w:val="00FD0E73"/>
    <w:rsid w:val="00FD1169"/>
    <w:rsid w:val="00FD15A1"/>
    <w:rsid w:val="00FD1653"/>
    <w:rsid w:val="00FD1798"/>
    <w:rsid w:val="00FD294C"/>
    <w:rsid w:val="00FD2E86"/>
    <w:rsid w:val="00FD385F"/>
    <w:rsid w:val="00FD39C8"/>
    <w:rsid w:val="00FD3D0B"/>
    <w:rsid w:val="00FD3DB9"/>
    <w:rsid w:val="00FD409B"/>
    <w:rsid w:val="00FD4C08"/>
    <w:rsid w:val="00FD5B72"/>
    <w:rsid w:val="00FD5F2D"/>
    <w:rsid w:val="00FD60EC"/>
    <w:rsid w:val="00FD6463"/>
    <w:rsid w:val="00FD66BB"/>
    <w:rsid w:val="00FD6C31"/>
    <w:rsid w:val="00FD7041"/>
    <w:rsid w:val="00FD7B0A"/>
    <w:rsid w:val="00FD7CCC"/>
    <w:rsid w:val="00FE002E"/>
    <w:rsid w:val="00FE007D"/>
    <w:rsid w:val="00FE049A"/>
    <w:rsid w:val="00FE0562"/>
    <w:rsid w:val="00FE07B5"/>
    <w:rsid w:val="00FE07D1"/>
    <w:rsid w:val="00FE0DA3"/>
    <w:rsid w:val="00FE12AA"/>
    <w:rsid w:val="00FE1315"/>
    <w:rsid w:val="00FE1653"/>
    <w:rsid w:val="00FE16BC"/>
    <w:rsid w:val="00FE1D47"/>
    <w:rsid w:val="00FE2268"/>
    <w:rsid w:val="00FE23D7"/>
    <w:rsid w:val="00FE30BC"/>
    <w:rsid w:val="00FE380A"/>
    <w:rsid w:val="00FE3CDD"/>
    <w:rsid w:val="00FE41B6"/>
    <w:rsid w:val="00FE4DBB"/>
    <w:rsid w:val="00FE536D"/>
    <w:rsid w:val="00FE631D"/>
    <w:rsid w:val="00FE6958"/>
    <w:rsid w:val="00FE6A1A"/>
    <w:rsid w:val="00FE72F2"/>
    <w:rsid w:val="00FE763F"/>
    <w:rsid w:val="00FE7EDB"/>
    <w:rsid w:val="00FF0056"/>
    <w:rsid w:val="00FF0153"/>
    <w:rsid w:val="00FF12D4"/>
    <w:rsid w:val="00FF1692"/>
    <w:rsid w:val="00FF16F2"/>
    <w:rsid w:val="00FF1A3D"/>
    <w:rsid w:val="00FF1A78"/>
    <w:rsid w:val="00FF1E70"/>
    <w:rsid w:val="00FF2046"/>
    <w:rsid w:val="00FF2166"/>
    <w:rsid w:val="00FF230C"/>
    <w:rsid w:val="00FF24A1"/>
    <w:rsid w:val="00FF26E4"/>
    <w:rsid w:val="00FF2B5B"/>
    <w:rsid w:val="00FF35D1"/>
    <w:rsid w:val="00FF3A23"/>
    <w:rsid w:val="00FF3D60"/>
    <w:rsid w:val="00FF4907"/>
    <w:rsid w:val="00FF560E"/>
    <w:rsid w:val="00FF60E0"/>
    <w:rsid w:val="00FF63A0"/>
    <w:rsid w:val="00FF6718"/>
    <w:rsid w:val="00FF71B5"/>
    <w:rsid w:val="00FF73B9"/>
    <w:rsid w:val="00FF73FC"/>
    <w:rsid w:val="011F7565"/>
    <w:rsid w:val="012C1FC6"/>
    <w:rsid w:val="015C7AEE"/>
    <w:rsid w:val="018C7CE7"/>
    <w:rsid w:val="01CB1904"/>
    <w:rsid w:val="021B5122"/>
    <w:rsid w:val="02331F88"/>
    <w:rsid w:val="02A23B22"/>
    <w:rsid w:val="02F32963"/>
    <w:rsid w:val="0301428D"/>
    <w:rsid w:val="03D96696"/>
    <w:rsid w:val="03EC14B6"/>
    <w:rsid w:val="046432D8"/>
    <w:rsid w:val="0502664F"/>
    <w:rsid w:val="05272054"/>
    <w:rsid w:val="05754C01"/>
    <w:rsid w:val="0584156B"/>
    <w:rsid w:val="05C834A7"/>
    <w:rsid w:val="05F06185"/>
    <w:rsid w:val="06E02F7E"/>
    <w:rsid w:val="06E91F45"/>
    <w:rsid w:val="07422B2F"/>
    <w:rsid w:val="07704E6C"/>
    <w:rsid w:val="0795413A"/>
    <w:rsid w:val="07BF3ECF"/>
    <w:rsid w:val="07C70263"/>
    <w:rsid w:val="07DC6BE2"/>
    <w:rsid w:val="0817727E"/>
    <w:rsid w:val="09826F66"/>
    <w:rsid w:val="09F0107B"/>
    <w:rsid w:val="0A961277"/>
    <w:rsid w:val="0B013690"/>
    <w:rsid w:val="0B724F56"/>
    <w:rsid w:val="0BB95E58"/>
    <w:rsid w:val="0BC40BC9"/>
    <w:rsid w:val="0BC7297B"/>
    <w:rsid w:val="0BCF2858"/>
    <w:rsid w:val="0BED24F2"/>
    <w:rsid w:val="0CB17E61"/>
    <w:rsid w:val="0CE265BB"/>
    <w:rsid w:val="0CE340E1"/>
    <w:rsid w:val="0CFF468C"/>
    <w:rsid w:val="0D1873AF"/>
    <w:rsid w:val="0D2E35AF"/>
    <w:rsid w:val="0D8D616E"/>
    <w:rsid w:val="0DC91249"/>
    <w:rsid w:val="0DF657E7"/>
    <w:rsid w:val="0E57251B"/>
    <w:rsid w:val="0E75347D"/>
    <w:rsid w:val="0EB74A18"/>
    <w:rsid w:val="0EBF4080"/>
    <w:rsid w:val="0EC57B3B"/>
    <w:rsid w:val="0EF95E3E"/>
    <w:rsid w:val="0F11715D"/>
    <w:rsid w:val="0F5E087F"/>
    <w:rsid w:val="0FB11B3E"/>
    <w:rsid w:val="0FD262C3"/>
    <w:rsid w:val="10024AC8"/>
    <w:rsid w:val="10393A3D"/>
    <w:rsid w:val="104B7147"/>
    <w:rsid w:val="10660635"/>
    <w:rsid w:val="109F5600"/>
    <w:rsid w:val="10C724BE"/>
    <w:rsid w:val="10DF7BBC"/>
    <w:rsid w:val="10EB1450"/>
    <w:rsid w:val="11252483"/>
    <w:rsid w:val="11E10145"/>
    <w:rsid w:val="1208454E"/>
    <w:rsid w:val="120D1270"/>
    <w:rsid w:val="127D5FCC"/>
    <w:rsid w:val="12906602"/>
    <w:rsid w:val="129B61A1"/>
    <w:rsid w:val="13264345"/>
    <w:rsid w:val="134F251B"/>
    <w:rsid w:val="136E4323"/>
    <w:rsid w:val="139317D3"/>
    <w:rsid w:val="13E73651"/>
    <w:rsid w:val="13EA5A86"/>
    <w:rsid w:val="13EC783E"/>
    <w:rsid w:val="14072F56"/>
    <w:rsid w:val="14524F49"/>
    <w:rsid w:val="1454642A"/>
    <w:rsid w:val="145F5D80"/>
    <w:rsid w:val="14646CC5"/>
    <w:rsid w:val="14655FC3"/>
    <w:rsid w:val="14B940A6"/>
    <w:rsid w:val="14F67CF1"/>
    <w:rsid w:val="150E10B4"/>
    <w:rsid w:val="15194B44"/>
    <w:rsid w:val="155B1F8A"/>
    <w:rsid w:val="15834933"/>
    <w:rsid w:val="15940F91"/>
    <w:rsid w:val="15BF6F40"/>
    <w:rsid w:val="15F77B29"/>
    <w:rsid w:val="15FA22E7"/>
    <w:rsid w:val="161D1CE9"/>
    <w:rsid w:val="16261BCF"/>
    <w:rsid w:val="16F75866"/>
    <w:rsid w:val="171541B9"/>
    <w:rsid w:val="17360A45"/>
    <w:rsid w:val="17606E66"/>
    <w:rsid w:val="17E006CB"/>
    <w:rsid w:val="182338DB"/>
    <w:rsid w:val="187E2872"/>
    <w:rsid w:val="189137A7"/>
    <w:rsid w:val="18C10878"/>
    <w:rsid w:val="19B5733A"/>
    <w:rsid w:val="19B70021"/>
    <w:rsid w:val="19E66ED3"/>
    <w:rsid w:val="1A650134"/>
    <w:rsid w:val="1A672C4E"/>
    <w:rsid w:val="1A7B4670"/>
    <w:rsid w:val="1A9A728B"/>
    <w:rsid w:val="1AB84BF0"/>
    <w:rsid w:val="1B4D715E"/>
    <w:rsid w:val="1B7E37FE"/>
    <w:rsid w:val="1BE63870"/>
    <w:rsid w:val="1C164970"/>
    <w:rsid w:val="1C1D2755"/>
    <w:rsid w:val="1C733412"/>
    <w:rsid w:val="1C8E7927"/>
    <w:rsid w:val="1CB22D3B"/>
    <w:rsid w:val="1CDF209A"/>
    <w:rsid w:val="1D49068B"/>
    <w:rsid w:val="1D635C2E"/>
    <w:rsid w:val="1D7B3B8F"/>
    <w:rsid w:val="1D972EC8"/>
    <w:rsid w:val="1DA13F63"/>
    <w:rsid w:val="1DAC76E7"/>
    <w:rsid w:val="1DB55626"/>
    <w:rsid w:val="1DB91B8A"/>
    <w:rsid w:val="1E4314C7"/>
    <w:rsid w:val="1E544DBA"/>
    <w:rsid w:val="1E85377D"/>
    <w:rsid w:val="1F5F5687"/>
    <w:rsid w:val="1FA26223"/>
    <w:rsid w:val="1FD70AB8"/>
    <w:rsid w:val="1FF421DA"/>
    <w:rsid w:val="1FF92355"/>
    <w:rsid w:val="2066273B"/>
    <w:rsid w:val="206D77B9"/>
    <w:rsid w:val="2084115C"/>
    <w:rsid w:val="20927FB3"/>
    <w:rsid w:val="20D51D1D"/>
    <w:rsid w:val="20E97243"/>
    <w:rsid w:val="210E2A4A"/>
    <w:rsid w:val="211513A8"/>
    <w:rsid w:val="21185AB8"/>
    <w:rsid w:val="21254197"/>
    <w:rsid w:val="216360DA"/>
    <w:rsid w:val="218B7199"/>
    <w:rsid w:val="21923413"/>
    <w:rsid w:val="21983295"/>
    <w:rsid w:val="219E3E46"/>
    <w:rsid w:val="21B62748"/>
    <w:rsid w:val="21EB48ED"/>
    <w:rsid w:val="224B5175"/>
    <w:rsid w:val="225302CD"/>
    <w:rsid w:val="226848C8"/>
    <w:rsid w:val="226D0F5D"/>
    <w:rsid w:val="22740800"/>
    <w:rsid w:val="22AA3280"/>
    <w:rsid w:val="22B5393F"/>
    <w:rsid w:val="22EA68FD"/>
    <w:rsid w:val="23ED1D95"/>
    <w:rsid w:val="24013373"/>
    <w:rsid w:val="24373B7B"/>
    <w:rsid w:val="24430EAB"/>
    <w:rsid w:val="24FB7882"/>
    <w:rsid w:val="25381E76"/>
    <w:rsid w:val="25666677"/>
    <w:rsid w:val="25CC14C7"/>
    <w:rsid w:val="25D57707"/>
    <w:rsid w:val="25FC6DCB"/>
    <w:rsid w:val="263515F4"/>
    <w:rsid w:val="26794501"/>
    <w:rsid w:val="26C556FF"/>
    <w:rsid w:val="26F07FF2"/>
    <w:rsid w:val="273E7EE6"/>
    <w:rsid w:val="277D0B34"/>
    <w:rsid w:val="27845112"/>
    <w:rsid w:val="27AA417E"/>
    <w:rsid w:val="27FA1FA4"/>
    <w:rsid w:val="28025580"/>
    <w:rsid w:val="285A5748"/>
    <w:rsid w:val="28A30A10"/>
    <w:rsid w:val="28A3706C"/>
    <w:rsid w:val="29250ACD"/>
    <w:rsid w:val="297A7699"/>
    <w:rsid w:val="297B1B69"/>
    <w:rsid w:val="298938A4"/>
    <w:rsid w:val="2A365850"/>
    <w:rsid w:val="2A6162B2"/>
    <w:rsid w:val="2A7F1DF4"/>
    <w:rsid w:val="2A8354AD"/>
    <w:rsid w:val="2A8902C1"/>
    <w:rsid w:val="2AAB2DC7"/>
    <w:rsid w:val="2ABC0D96"/>
    <w:rsid w:val="2B531F59"/>
    <w:rsid w:val="2B7A0545"/>
    <w:rsid w:val="2BB21984"/>
    <w:rsid w:val="2BE12CCC"/>
    <w:rsid w:val="2C0F4828"/>
    <w:rsid w:val="2C5A7927"/>
    <w:rsid w:val="2CC22EA6"/>
    <w:rsid w:val="2CDD5572"/>
    <w:rsid w:val="2CE622AD"/>
    <w:rsid w:val="2D37512E"/>
    <w:rsid w:val="2DEB1FC6"/>
    <w:rsid w:val="2E686122"/>
    <w:rsid w:val="2E761861"/>
    <w:rsid w:val="2E8F2AA0"/>
    <w:rsid w:val="2E964ADD"/>
    <w:rsid w:val="2F386C07"/>
    <w:rsid w:val="2F5C2775"/>
    <w:rsid w:val="2F6E43E9"/>
    <w:rsid w:val="30233D23"/>
    <w:rsid w:val="307B54FE"/>
    <w:rsid w:val="30D96334"/>
    <w:rsid w:val="30EF04D7"/>
    <w:rsid w:val="30F342D6"/>
    <w:rsid w:val="31C359CD"/>
    <w:rsid w:val="31CD6CA5"/>
    <w:rsid w:val="32180516"/>
    <w:rsid w:val="32410189"/>
    <w:rsid w:val="32556077"/>
    <w:rsid w:val="32945942"/>
    <w:rsid w:val="32D63945"/>
    <w:rsid w:val="32F43F50"/>
    <w:rsid w:val="33543FC2"/>
    <w:rsid w:val="337E718F"/>
    <w:rsid w:val="339A71AC"/>
    <w:rsid w:val="33A931BD"/>
    <w:rsid w:val="33AF223B"/>
    <w:rsid w:val="33B54AA4"/>
    <w:rsid w:val="34980DF3"/>
    <w:rsid w:val="34C01D3C"/>
    <w:rsid w:val="34C44320"/>
    <w:rsid w:val="34CB59E2"/>
    <w:rsid w:val="34E237C5"/>
    <w:rsid w:val="34E40FD4"/>
    <w:rsid w:val="351837D2"/>
    <w:rsid w:val="354B2D8A"/>
    <w:rsid w:val="35A0080B"/>
    <w:rsid w:val="35B03EED"/>
    <w:rsid w:val="35B81BFD"/>
    <w:rsid w:val="35BF5491"/>
    <w:rsid w:val="35C44CDC"/>
    <w:rsid w:val="35E9742A"/>
    <w:rsid w:val="363B68A5"/>
    <w:rsid w:val="369A0B25"/>
    <w:rsid w:val="36CA6FF3"/>
    <w:rsid w:val="36D45384"/>
    <w:rsid w:val="36E71E74"/>
    <w:rsid w:val="36FA4600"/>
    <w:rsid w:val="36FB3477"/>
    <w:rsid w:val="373158FF"/>
    <w:rsid w:val="374028EC"/>
    <w:rsid w:val="374064DF"/>
    <w:rsid w:val="37466B0F"/>
    <w:rsid w:val="374B5CAE"/>
    <w:rsid w:val="37647A49"/>
    <w:rsid w:val="376D35A6"/>
    <w:rsid w:val="376F6287"/>
    <w:rsid w:val="378673C2"/>
    <w:rsid w:val="378E1A9F"/>
    <w:rsid w:val="37B02769"/>
    <w:rsid w:val="37C23830"/>
    <w:rsid w:val="385A2BFC"/>
    <w:rsid w:val="398B428A"/>
    <w:rsid w:val="398E059C"/>
    <w:rsid w:val="39C26CD1"/>
    <w:rsid w:val="3A0D3961"/>
    <w:rsid w:val="3A710227"/>
    <w:rsid w:val="3A784F1B"/>
    <w:rsid w:val="3ABE02FB"/>
    <w:rsid w:val="3AC9044C"/>
    <w:rsid w:val="3AF570B5"/>
    <w:rsid w:val="3AF742D2"/>
    <w:rsid w:val="3AFFC8C0"/>
    <w:rsid w:val="3B4C0B94"/>
    <w:rsid w:val="3B5D21DA"/>
    <w:rsid w:val="3BA548E8"/>
    <w:rsid w:val="3C0F2A13"/>
    <w:rsid w:val="3C8E3ECF"/>
    <w:rsid w:val="3CDF40CC"/>
    <w:rsid w:val="3E097936"/>
    <w:rsid w:val="3E440D3F"/>
    <w:rsid w:val="3E5E22F0"/>
    <w:rsid w:val="3EAD2A0D"/>
    <w:rsid w:val="3EE13197"/>
    <w:rsid w:val="3F415E00"/>
    <w:rsid w:val="3F6C2FCE"/>
    <w:rsid w:val="3FCB683B"/>
    <w:rsid w:val="419453CF"/>
    <w:rsid w:val="41EB02E9"/>
    <w:rsid w:val="424B4602"/>
    <w:rsid w:val="425D3EA5"/>
    <w:rsid w:val="42A97719"/>
    <w:rsid w:val="42CC75BF"/>
    <w:rsid w:val="430640AA"/>
    <w:rsid w:val="4319714C"/>
    <w:rsid w:val="43594152"/>
    <w:rsid w:val="43E12A1B"/>
    <w:rsid w:val="43F72909"/>
    <w:rsid w:val="44097A68"/>
    <w:rsid w:val="440C1F3C"/>
    <w:rsid w:val="443A4F6F"/>
    <w:rsid w:val="443E588E"/>
    <w:rsid w:val="4472421A"/>
    <w:rsid w:val="448831F4"/>
    <w:rsid w:val="44ED30A1"/>
    <w:rsid w:val="45C6167A"/>
    <w:rsid w:val="460A6FEB"/>
    <w:rsid w:val="468949CD"/>
    <w:rsid w:val="46912EE2"/>
    <w:rsid w:val="46B82087"/>
    <w:rsid w:val="482870B2"/>
    <w:rsid w:val="487A08CE"/>
    <w:rsid w:val="48B576C7"/>
    <w:rsid w:val="498F4A96"/>
    <w:rsid w:val="49B83ACA"/>
    <w:rsid w:val="4A190B1F"/>
    <w:rsid w:val="4AD91903"/>
    <w:rsid w:val="4AF12437"/>
    <w:rsid w:val="4B132F8D"/>
    <w:rsid w:val="4B2E4DE4"/>
    <w:rsid w:val="4B5D5D71"/>
    <w:rsid w:val="4B7D5E60"/>
    <w:rsid w:val="4B9475A1"/>
    <w:rsid w:val="4BA76565"/>
    <w:rsid w:val="4BD9131A"/>
    <w:rsid w:val="4C303F46"/>
    <w:rsid w:val="4CC65B31"/>
    <w:rsid w:val="4CCC336B"/>
    <w:rsid w:val="4CDB3BA6"/>
    <w:rsid w:val="4D007A72"/>
    <w:rsid w:val="4D0A709D"/>
    <w:rsid w:val="4D7F0E94"/>
    <w:rsid w:val="4D8A0C4A"/>
    <w:rsid w:val="4DD56261"/>
    <w:rsid w:val="4F251B9C"/>
    <w:rsid w:val="4F2F7315"/>
    <w:rsid w:val="4F4827F4"/>
    <w:rsid w:val="4F936BD2"/>
    <w:rsid w:val="4FB32C3B"/>
    <w:rsid w:val="4FC51B66"/>
    <w:rsid w:val="4FD50DBC"/>
    <w:rsid w:val="4FE305A5"/>
    <w:rsid w:val="4FEB64CF"/>
    <w:rsid w:val="502A6491"/>
    <w:rsid w:val="50342958"/>
    <w:rsid w:val="503A57CF"/>
    <w:rsid w:val="50403B67"/>
    <w:rsid w:val="506E3F2C"/>
    <w:rsid w:val="508166BD"/>
    <w:rsid w:val="508E72EE"/>
    <w:rsid w:val="50DE6667"/>
    <w:rsid w:val="514B00AA"/>
    <w:rsid w:val="51AA02F7"/>
    <w:rsid w:val="51B95CA3"/>
    <w:rsid w:val="51E92F57"/>
    <w:rsid w:val="52BC3442"/>
    <w:rsid w:val="52F037A1"/>
    <w:rsid w:val="531B0AE7"/>
    <w:rsid w:val="531C2F43"/>
    <w:rsid w:val="537C1C1F"/>
    <w:rsid w:val="54196D5B"/>
    <w:rsid w:val="548740B2"/>
    <w:rsid w:val="54893470"/>
    <w:rsid w:val="54B26C85"/>
    <w:rsid w:val="54B35AD5"/>
    <w:rsid w:val="54DD299B"/>
    <w:rsid w:val="555444CB"/>
    <w:rsid w:val="556418F4"/>
    <w:rsid w:val="55D01C0E"/>
    <w:rsid w:val="55EF61FF"/>
    <w:rsid w:val="55F85C97"/>
    <w:rsid w:val="56560657"/>
    <w:rsid w:val="56DA310E"/>
    <w:rsid w:val="56E90D97"/>
    <w:rsid w:val="570931F3"/>
    <w:rsid w:val="577D381B"/>
    <w:rsid w:val="57C664AD"/>
    <w:rsid w:val="57D10535"/>
    <w:rsid w:val="588D00EF"/>
    <w:rsid w:val="59016C83"/>
    <w:rsid w:val="59277154"/>
    <w:rsid w:val="593C1B77"/>
    <w:rsid w:val="596E2495"/>
    <w:rsid w:val="59704BEB"/>
    <w:rsid w:val="59A251FF"/>
    <w:rsid w:val="59D75C73"/>
    <w:rsid w:val="59E135B0"/>
    <w:rsid w:val="5A320FA1"/>
    <w:rsid w:val="5A6000EC"/>
    <w:rsid w:val="5A88090B"/>
    <w:rsid w:val="5B20577B"/>
    <w:rsid w:val="5B351432"/>
    <w:rsid w:val="5B7B5478"/>
    <w:rsid w:val="5B8701C7"/>
    <w:rsid w:val="5BA20329"/>
    <w:rsid w:val="5BA5380C"/>
    <w:rsid w:val="5C460490"/>
    <w:rsid w:val="5C665476"/>
    <w:rsid w:val="5C9A5B38"/>
    <w:rsid w:val="5CC6692D"/>
    <w:rsid w:val="5D156F6C"/>
    <w:rsid w:val="5D195C03"/>
    <w:rsid w:val="5E7F10B4"/>
    <w:rsid w:val="5E7F4091"/>
    <w:rsid w:val="5E7F79B1"/>
    <w:rsid w:val="5E8B2778"/>
    <w:rsid w:val="5ECC05F1"/>
    <w:rsid w:val="5F087B79"/>
    <w:rsid w:val="5F0C28C3"/>
    <w:rsid w:val="5F265E72"/>
    <w:rsid w:val="5F5D0D04"/>
    <w:rsid w:val="5F6F695E"/>
    <w:rsid w:val="60D800AD"/>
    <w:rsid w:val="610707A4"/>
    <w:rsid w:val="61077419"/>
    <w:rsid w:val="618421A1"/>
    <w:rsid w:val="619F3BB5"/>
    <w:rsid w:val="61C0713E"/>
    <w:rsid w:val="62152302"/>
    <w:rsid w:val="62364D05"/>
    <w:rsid w:val="625A5B29"/>
    <w:rsid w:val="62731C4F"/>
    <w:rsid w:val="6290761E"/>
    <w:rsid w:val="63A55256"/>
    <w:rsid w:val="63A55989"/>
    <w:rsid w:val="63F650F4"/>
    <w:rsid w:val="64355A06"/>
    <w:rsid w:val="644A52D4"/>
    <w:rsid w:val="647E786B"/>
    <w:rsid w:val="64BA54D1"/>
    <w:rsid w:val="64CF6370"/>
    <w:rsid w:val="66082890"/>
    <w:rsid w:val="66444FD8"/>
    <w:rsid w:val="66795EF4"/>
    <w:rsid w:val="674969F4"/>
    <w:rsid w:val="675C32C1"/>
    <w:rsid w:val="67660A12"/>
    <w:rsid w:val="684D6A70"/>
    <w:rsid w:val="687C08D4"/>
    <w:rsid w:val="688826E2"/>
    <w:rsid w:val="6909409E"/>
    <w:rsid w:val="69152C9E"/>
    <w:rsid w:val="69427226"/>
    <w:rsid w:val="697D42A5"/>
    <w:rsid w:val="69BA01F7"/>
    <w:rsid w:val="6A2D7FEB"/>
    <w:rsid w:val="6ADB6658"/>
    <w:rsid w:val="6BB6741D"/>
    <w:rsid w:val="6BCF7F45"/>
    <w:rsid w:val="6BEB6B1D"/>
    <w:rsid w:val="6CCE0EE6"/>
    <w:rsid w:val="6D095C70"/>
    <w:rsid w:val="6D9510D7"/>
    <w:rsid w:val="6DA347F4"/>
    <w:rsid w:val="6DB050C3"/>
    <w:rsid w:val="6DE24D66"/>
    <w:rsid w:val="6E182B39"/>
    <w:rsid w:val="6E460A7A"/>
    <w:rsid w:val="6E857C1D"/>
    <w:rsid w:val="6EA45346"/>
    <w:rsid w:val="6EBE06B4"/>
    <w:rsid w:val="6EE4167C"/>
    <w:rsid w:val="6F321D6D"/>
    <w:rsid w:val="6F6E3FA9"/>
    <w:rsid w:val="7097087C"/>
    <w:rsid w:val="70B5413B"/>
    <w:rsid w:val="70B812C8"/>
    <w:rsid w:val="70E8500C"/>
    <w:rsid w:val="71210289"/>
    <w:rsid w:val="715951AC"/>
    <w:rsid w:val="716474BB"/>
    <w:rsid w:val="716D2FF8"/>
    <w:rsid w:val="71EA798F"/>
    <w:rsid w:val="71F44E84"/>
    <w:rsid w:val="721656BD"/>
    <w:rsid w:val="723D0454"/>
    <w:rsid w:val="72881A1C"/>
    <w:rsid w:val="730B108D"/>
    <w:rsid w:val="73962032"/>
    <w:rsid w:val="73995283"/>
    <w:rsid w:val="73E5665A"/>
    <w:rsid w:val="74122170"/>
    <w:rsid w:val="74175B1A"/>
    <w:rsid w:val="74397844"/>
    <w:rsid w:val="744851FA"/>
    <w:rsid w:val="747B206F"/>
    <w:rsid w:val="74974543"/>
    <w:rsid w:val="75103B78"/>
    <w:rsid w:val="752E1FD4"/>
    <w:rsid w:val="75461456"/>
    <w:rsid w:val="75704A20"/>
    <w:rsid w:val="75846F2C"/>
    <w:rsid w:val="758B25C0"/>
    <w:rsid w:val="75B21FA6"/>
    <w:rsid w:val="75EB5C88"/>
    <w:rsid w:val="761402B1"/>
    <w:rsid w:val="76212C8F"/>
    <w:rsid w:val="764B3B5D"/>
    <w:rsid w:val="765203C4"/>
    <w:rsid w:val="765C7562"/>
    <w:rsid w:val="76BA63EF"/>
    <w:rsid w:val="76EE4EEC"/>
    <w:rsid w:val="774516A9"/>
    <w:rsid w:val="7746169E"/>
    <w:rsid w:val="775E3D66"/>
    <w:rsid w:val="776F07B4"/>
    <w:rsid w:val="77E74350"/>
    <w:rsid w:val="78006A68"/>
    <w:rsid w:val="78007FBD"/>
    <w:rsid w:val="78020145"/>
    <w:rsid w:val="78B32467"/>
    <w:rsid w:val="78B925D5"/>
    <w:rsid w:val="78C16E12"/>
    <w:rsid w:val="78C57956"/>
    <w:rsid w:val="78F65981"/>
    <w:rsid w:val="78F961C1"/>
    <w:rsid w:val="78FD49BA"/>
    <w:rsid w:val="79727EDC"/>
    <w:rsid w:val="79C6659E"/>
    <w:rsid w:val="79EA070F"/>
    <w:rsid w:val="7A6D4269"/>
    <w:rsid w:val="7A82787D"/>
    <w:rsid w:val="7A925190"/>
    <w:rsid w:val="7A967DC7"/>
    <w:rsid w:val="7AF27BC2"/>
    <w:rsid w:val="7B057DD9"/>
    <w:rsid w:val="7B107514"/>
    <w:rsid w:val="7B211DF2"/>
    <w:rsid w:val="7B614D7D"/>
    <w:rsid w:val="7BB355F2"/>
    <w:rsid w:val="7C6A3E6F"/>
    <w:rsid w:val="7C79146B"/>
    <w:rsid w:val="7CB63D1B"/>
    <w:rsid w:val="7CE23A88"/>
    <w:rsid w:val="7D3C798A"/>
    <w:rsid w:val="7DD44CB7"/>
    <w:rsid w:val="7E094473"/>
    <w:rsid w:val="7E631CE0"/>
    <w:rsid w:val="7EA346F0"/>
    <w:rsid w:val="7F0C30D8"/>
    <w:rsid w:val="7F3821C1"/>
    <w:rsid w:val="7F471A84"/>
    <w:rsid w:val="7F5D0D8D"/>
    <w:rsid w:val="7F6D117E"/>
    <w:rsid w:val="7FA3177E"/>
    <w:rsid w:val="7FC578E5"/>
    <w:rsid w:val="7FD2C0BA"/>
    <w:rsid w:val="7FEC41EA"/>
    <w:rsid w:val="7FFB76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CA16696"/>
  <w15:docId w15:val="{3C7B0FC0-E8AC-4092-91EC-A58E284ABE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AD5E60"/>
    <w:pPr>
      <w:widowControl w:val="0"/>
      <w:jc w:val="both"/>
    </w:pPr>
    <w:rPr>
      <w:rFonts w:asciiTheme="minorHAnsi" w:eastAsiaTheme="minorEastAsia" w:hAnsiTheme="minorHAnsi" w:cstheme="minorBidi"/>
      <w:kern w:val="2"/>
      <w:sz w:val="24"/>
      <w:szCs w:val="22"/>
      <w:lang w:val="en-US"/>
      <w14:ligatures w14:val="standardContextual"/>
    </w:rPr>
  </w:style>
  <w:style w:type="paragraph" w:styleId="1">
    <w:name w:val="heading 1"/>
    <w:basedOn w:val="a"/>
    <w:next w:val="a"/>
    <w:qFormat/>
    <w:pPr>
      <w:keepNext/>
      <w:keepLines/>
      <w:pBdr>
        <w:top w:val="single" w:sz="12" w:space="3" w:color="auto"/>
      </w:pBdr>
      <w:overflowPunct w:val="0"/>
      <w:autoSpaceDE w:val="0"/>
      <w:autoSpaceDN w:val="0"/>
      <w:adjustRightInd w:val="0"/>
      <w:spacing w:before="240" w:after="180" w:line="278" w:lineRule="auto"/>
      <w:ind w:left="1134" w:hanging="1134"/>
      <w:textAlignment w:val="baseline"/>
      <w:outlineLvl w:val="0"/>
    </w:pPr>
    <w:rPr>
      <w:rFonts w:ascii="Arial" w:eastAsia="宋体" w:hAnsi="Arial" w:cs="Times New Roman"/>
      <w:sz w:val="36"/>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rsid w:val="00AD5E60"/>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AD5E60"/>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78" w:lineRule="auto"/>
      <w:ind w:left="567" w:right="425" w:hanging="567"/>
      <w:textAlignment w:val="baseline"/>
    </w:pPr>
    <w:rPr>
      <w:sz w:val="22"/>
      <w:lang w:val="en-US"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caption"/>
    <w:basedOn w:val="a"/>
    <w:next w:val="a"/>
    <w:link w:val="a7"/>
    <w:uiPriority w:val="35"/>
    <w:qFormat/>
    <w:pPr>
      <w:spacing w:before="120" w:after="120"/>
    </w:pPr>
    <w:rPr>
      <w:b/>
      <w:sz w:val="20"/>
      <w:szCs w:val="20"/>
    </w:rPr>
  </w:style>
  <w:style w:type="paragraph" w:styleId="a8">
    <w:name w:val="Document Map"/>
    <w:basedOn w:val="a"/>
    <w:semiHidden/>
    <w:qFormat/>
    <w:pPr>
      <w:shd w:val="clear" w:color="auto" w:fill="000080"/>
    </w:pPr>
    <w:rPr>
      <w:rFonts w:ascii="Tahoma" w:hAnsi="Tahoma" w:cs="Tahoma"/>
    </w:rPr>
  </w:style>
  <w:style w:type="paragraph" w:styleId="a9">
    <w:name w:val="annotation text"/>
    <w:basedOn w:val="a"/>
    <w:semiHidden/>
    <w:qFormat/>
    <w:rPr>
      <w:rFonts w:eastAsia="MS Mincho"/>
    </w:rPr>
  </w:style>
  <w:style w:type="paragraph" w:styleId="aa">
    <w:name w:val="Body Text"/>
    <w:basedOn w:val="a"/>
    <w:link w:val="ab"/>
    <w:qFormat/>
    <w:pPr>
      <w:spacing w:after="120"/>
    </w:pPr>
    <w:rPr>
      <w:sz w:val="20"/>
      <w:szCs w:val="20"/>
    </w:rPr>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c">
    <w:name w:val="Balloon Text"/>
    <w:basedOn w:val="a"/>
    <w:semiHidden/>
    <w:qFormat/>
    <w:rPr>
      <w:rFonts w:ascii="Tahoma" w:hAnsi="Tahoma" w:cs="Tahoma"/>
      <w:sz w:val="16"/>
      <w:szCs w:val="16"/>
    </w:rPr>
  </w:style>
  <w:style w:type="paragraph" w:styleId="ad">
    <w:name w:val="footer"/>
    <w:basedOn w:val="ae"/>
    <w:qFormat/>
    <w:pPr>
      <w:jc w:val="center"/>
    </w:pPr>
    <w:rPr>
      <w:i/>
    </w:rPr>
  </w:style>
  <w:style w:type="paragraph" w:styleId="ae">
    <w:name w:val="header"/>
    <w:link w:val="af"/>
    <w:qFormat/>
    <w:pPr>
      <w:widowControl w:val="0"/>
      <w:overflowPunct w:val="0"/>
      <w:autoSpaceDE w:val="0"/>
      <w:autoSpaceDN w:val="0"/>
      <w:adjustRightInd w:val="0"/>
      <w:spacing w:after="160" w:line="278" w:lineRule="auto"/>
      <w:textAlignment w:val="baseline"/>
    </w:pPr>
    <w:rPr>
      <w:rFonts w:ascii="Arial" w:hAnsi="Arial"/>
      <w:b/>
      <w:sz w:val="18"/>
      <w:lang w:val="en-US" w:eastAsia="en-US"/>
    </w:rPr>
  </w:style>
  <w:style w:type="paragraph" w:styleId="af0">
    <w:name w:val="footnote text"/>
    <w:basedOn w:val="a"/>
    <w:semiHidden/>
    <w:qFormat/>
    <w:pPr>
      <w:keepLines/>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next w:val="a"/>
    <w:semiHidden/>
    <w:qFormat/>
    <w:pPr>
      <w:ind w:left="1418" w:hanging="1418"/>
    </w:pPr>
  </w:style>
  <w:style w:type="paragraph" w:styleId="23">
    <w:name w:val="Body Text 2"/>
    <w:basedOn w:val="a"/>
    <w:qFormat/>
    <w:rPr>
      <w:rFonts w:eastAsia="MS Mincho"/>
      <w:color w:val="FFFF00"/>
      <w:lang w:eastAsia="ja-JP"/>
    </w:rPr>
  </w:style>
  <w:style w:type="paragraph" w:styleId="af1">
    <w:name w:val="Normal (Web)"/>
    <w:basedOn w:val="a"/>
    <w:uiPriority w:val="99"/>
    <w:unhideWhenUsed/>
    <w:qFormat/>
    <w:pPr>
      <w:spacing w:before="100" w:beforeAutospacing="1" w:after="100" w:afterAutospacing="1"/>
    </w:pPr>
    <w:rPr>
      <w:rFonts w:ascii="宋体" w:hAnsi="宋体"/>
    </w:rPr>
  </w:style>
  <w:style w:type="paragraph" w:styleId="10">
    <w:name w:val="index 1"/>
    <w:basedOn w:val="a"/>
    <w:next w:val="a"/>
    <w:semiHidden/>
    <w:qFormat/>
    <w:pPr>
      <w:keepLines/>
    </w:pPr>
  </w:style>
  <w:style w:type="paragraph" w:styleId="24">
    <w:name w:val="index 2"/>
    <w:basedOn w:val="10"/>
    <w:next w:val="a"/>
    <w:semiHidden/>
    <w:qFormat/>
    <w:pPr>
      <w:ind w:left="284"/>
    </w:pPr>
  </w:style>
  <w:style w:type="paragraph" w:styleId="af2">
    <w:name w:val="Title"/>
    <w:basedOn w:val="a"/>
    <w:next w:val="a"/>
    <w:link w:val="af3"/>
    <w:uiPriority w:val="10"/>
    <w:qFormat/>
    <w:pPr>
      <w:contextualSpacing/>
    </w:pPr>
    <w:rPr>
      <w:rFonts w:asciiTheme="majorHAnsi" w:eastAsiaTheme="majorEastAsia" w:hAnsiTheme="majorHAnsi" w:cstheme="majorBidi"/>
      <w:spacing w:val="-10"/>
      <w:kern w:val="28"/>
      <w:sz w:val="56"/>
      <w:szCs w:val="56"/>
    </w:rPr>
  </w:style>
  <w:style w:type="paragraph" w:styleId="af4">
    <w:name w:val="annotation subject"/>
    <w:basedOn w:val="a9"/>
    <w:next w:val="a9"/>
    <w:semiHidden/>
    <w:qFormat/>
    <w:pPr>
      <w:overflowPunct w:val="0"/>
      <w:autoSpaceDE w:val="0"/>
      <w:autoSpaceDN w:val="0"/>
      <w:adjustRightInd w:val="0"/>
      <w:textAlignment w:val="baseline"/>
    </w:pPr>
    <w:rPr>
      <w:rFonts w:eastAsia="Times New Roman"/>
      <w:b/>
      <w:bCs/>
    </w:rPr>
  </w:style>
  <w:style w:type="table" w:styleId="af5">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qFormat/>
    <w:rPr>
      <w:color w:val="800080"/>
      <w:u w:val="single"/>
    </w:rPr>
  </w:style>
  <w:style w:type="character" w:styleId="af7">
    <w:name w:val="Hyperlink"/>
    <w:uiPriority w:val="99"/>
    <w:qFormat/>
    <w:rPr>
      <w:color w:val="0000FF"/>
      <w:u w:val="single"/>
    </w:rPr>
  </w:style>
  <w:style w:type="character" w:styleId="af8">
    <w:name w:val="annotation reference"/>
    <w:semiHidden/>
    <w:qFormat/>
    <w:rPr>
      <w:sz w:val="16"/>
    </w:rPr>
  </w:style>
  <w:style w:type="character" w:styleId="af9">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78" w:lineRule="auto"/>
      <w:textAlignment w:val="baseline"/>
    </w:pPr>
    <w:rPr>
      <w:rFonts w:ascii="Arial" w:hAnsi="Arial"/>
      <w:lang w:val="en-US"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r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val="en-US"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78" w:lineRule="auto"/>
      <w:textAlignment w:val="baseline"/>
    </w:pPr>
    <w:rPr>
      <w:rFonts w:ascii="Courier New" w:hAnsi="Courier New"/>
      <w:sz w:val="16"/>
      <w:lang w:val="en-US"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78" w:lineRule="auto"/>
      <w:jc w:val="right"/>
      <w:textAlignment w:val="baseline"/>
    </w:pPr>
    <w:rPr>
      <w:rFonts w:ascii="Arial" w:hAnsi="Arial"/>
      <w:sz w:val="40"/>
      <w:lang w:val="en-US"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78" w:lineRule="auto"/>
      <w:ind w:right="28"/>
      <w:jc w:val="right"/>
      <w:textAlignment w:val="baseline"/>
    </w:pPr>
    <w:rPr>
      <w:rFonts w:ascii="Arial" w:hAnsi="Arial"/>
      <w:i/>
      <w:lang w:val="en-US"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78" w:lineRule="auto"/>
      <w:textAlignment w:val="baseline"/>
    </w:pPr>
    <w:rPr>
      <w:rFonts w:ascii="Arial" w:hAnsi="Arial"/>
      <w:sz w:val="32"/>
      <w:lang w:val="en-US"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78" w:lineRule="auto"/>
      <w:jc w:val="right"/>
      <w:textAlignment w:val="baseline"/>
    </w:pPr>
    <w:rPr>
      <w:rFonts w:ascii="Arial" w:hAnsi="Arial"/>
      <w:lang w:val="en-US"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78" w:lineRule="auto"/>
      <w:jc w:val="right"/>
      <w:textAlignment w:val="baseline"/>
    </w:pPr>
    <w:rPr>
      <w:rFonts w:ascii="Arial" w:hAnsi="Arial"/>
      <w:lang w:val="en-US"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rPr>
      <w:sz w:val="20"/>
      <w:szCs w:val="20"/>
    </w:rPr>
  </w:style>
  <w:style w:type="paragraph" w:customStyle="1" w:styleId="B2">
    <w:name w:val="B2"/>
    <w:basedOn w:val="20"/>
    <w:link w:val="B2Char"/>
    <w:qFormat/>
  </w:style>
  <w:style w:type="paragraph" w:customStyle="1" w:styleId="B3">
    <w:name w:val="B3"/>
    <w:basedOn w:val="30"/>
    <w:link w:val="B3Char2"/>
    <w:qFormat/>
  </w:style>
  <w:style w:type="paragraph" w:customStyle="1" w:styleId="B4">
    <w:name w:val="B4"/>
    <w:basedOn w:val="41"/>
    <w:link w:val="B4Char"/>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78" w:lineRule="auto"/>
    </w:pPr>
    <w:rPr>
      <w:rFonts w:ascii="Arial" w:eastAsia="MS Mincho" w:hAnsi="Arial"/>
      <w:lang w:val="en-GB" w:eastAsia="en-US"/>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link w:val="11BodyTextChar"/>
    <w:qFormat/>
    <w:pPr>
      <w:spacing w:after="220"/>
      <w:ind w:left="1298"/>
    </w:pPr>
    <w:rPr>
      <w:rFonts w:ascii="Arial" w:hAnsi="Arial"/>
      <w:szCs w:val="20"/>
    </w:rPr>
  </w:style>
  <w:style w:type="paragraph" w:customStyle="1" w:styleId="B6">
    <w:name w:val="B6"/>
    <w:basedOn w:val="B5"/>
    <w:qFormat/>
  </w:style>
  <w:style w:type="character" w:customStyle="1" w:styleId="a7">
    <w:name w:val="题注 字符"/>
    <w:link w:val="a6"/>
    <w:uiPriority w:val="35"/>
    <w:qFormat/>
    <w:rPr>
      <w:rFonts w:ascii="Times New Roman" w:hAnsi="Times New Roman"/>
      <w:b/>
    </w:rPr>
  </w:style>
  <w:style w:type="paragraph" w:customStyle="1" w:styleId="Doc-text2">
    <w:name w:val="Doc-text2"/>
    <w:basedOn w:val="a"/>
    <w:link w:val="Doc-text2Char"/>
    <w:qFormat/>
    <w:pPr>
      <w:tabs>
        <w:tab w:val="left" w:pos="1622"/>
      </w:tabs>
      <w:ind w:left="1622" w:hanging="363"/>
    </w:pPr>
    <w:rPr>
      <w:rFonts w:ascii="Arial" w:eastAsia="MS Mincho" w:hAnsi="Arial"/>
      <w:sz w:val="20"/>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apple-style-span">
    <w:name w:val="apple-style-span"/>
    <w:basedOn w:val="a0"/>
    <w:qFormat/>
  </w:style>
  <w:style w:type="paragraph" w:customStyle="1" w:styleId="11">
    <w:name w:val="修订1"/>
    <w:hidden/>
    <w:uiPriority w:val="99"/>
    <w:semiHidden/>
    <w:qFormat/>
    <w:pPr>
      <w:spacing w:after="160" w:line="278" w:lineRule="auto"/>
    </w:pPr>
    <w:rPr>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B1Char">
    <w:name w:val="B1 Char"/>
    <w:link w:val="B1"/>
    <w:qFormat/>
    <w:rPr>
      <w:rFonts w:ascii="Times New Roman" w:hAnsi="Times New Roman"/>
      <w:lang w:val="en-GB" w:eastAsia="en-US"/>
    </w:rPr>
  </w:style>
  <w:style w:type="character" w:customStyle="1" w:styleId="11BodyTextChar">
    <w:name w:val="11 BodyText Char"/>
    <w:link w:val="11BodyText"/>
    <w:qFormat/>
    <w:rPr>
      <w:rFonts w:ascii="Arial" w:hAnsi="Arial"/>
      <w:sz w:val="22"/>
      <w:lang w:eastAsia="en-US"/>
    </w:rPr>
  </w:style>
  <w:style w:type="paragraph" w:styleId="afa">
    <w:name w:val="List Paragraph"/>
    <w:basedOn w:val="a"/>
    <w:link w:val="afb"/>
    <w:uiPriority w:val="34"/>
    <w:qFormat/>
    <w:pPr>
      <w:ind w:left="720"/>
      <w:contextualSpacing/>
    </w:pPr>
  </w:style>
  <w:style w:type="character" w:styleId="afc">
    <w:name w:val="Placeholder Text"/>
    <w:uiPriority w:val="99"/>
    <w:semiHidden/>
    <w:qFormat/>
    <w:rPr>
      <w:color w:val="808080"/>
    </w:rPr>
  </w:style>
  <w:style w:type="character" w:customStyle="1" w:styleId="af">
    <w:name w:val="页眉 字符"/>
    <w:link w:val="ae"/>
    <w:qFormat/>
    <w:rPr>
      <w:rFonts w:ascii="Arial" w:hAnsi="Arial"/>
      <w:b/>
      <w:sz w:val="18"/>
      <w:lang w:eastAsia="en-US" w:bidi="ar-SA"/>
    </w:rPr>
  </w:style>
  <w:style w:type="character" w:customStyle="1" w:styleId="THChar">
    <w:name w:val="TH Char"/>
    <w:link w:val="TH"/>
    <w:qFormat/>
    <w:locked/>
    <w:rPr>
      <w:rFonts w:ascii="Arial" w:hAnsi="Arial"/>
      <w:b/>
      <w:sz w:val="22"/>
      <w:szCs w:val="22"/>
    </w:rPr>
  </w:style>
  <w:style w:type="character" w:customStyle="1" w:styleId="TALCar">
    <w:name w:val="TAL Car"/>
    <w:link w:val="TAL"/>
    <w:qFormat/>
    <w:locked/>
    <w:rPr>
      <w:rFonts w:ascii="Arial" w:hAnsi="Arial"/>
      <w:sz w:val="18"/>
      <w:szCs w:val="22"/>
    </w:rPr>
  </w:style>
  <w:style w:type="character" w:customStyle="1" w:styleId="TANChar">
    <w:name w:val="TAN Char"/>
    <w:link w:val="TAN"/>
    <w:qFormat/>
    <w:locked/>
    <w:rPr>
      <w:rFonts w:ascii="Arial" w:hAnsi="Arial"/>
      <w:sz w:val="18"/>
      <w:szCs w:val="22"/>
    </w:rPr>
  </w:style>
  <w:style w:type="character" w:customStyle="1" w:styleId="B3Char2">
    <w:name w:val="B3 Char2"/>
    <w:link w:val="B3"/>
    <w:qFormat/>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qFormat/>
    <w:pPr>
      <w:keepNext/>
      <w:tabs>
        <w:tab w:val="left" w:pos="851"/>
      </w:tabs>
      <w:autoSpaceDE w:val="0"/>
      <w:autoSpaceDN w:val="0"/>
      <w:adjustRightInd w:val="0"/>
      <w:spacing w:before="60" w:after="60" w:line="278" w:lineRule="auto"/>
      <w:ind w:left="851" w:hanging="851"/>
      <w:jc w:val="both"/>
    </w:pPr>
    <w:rPr>
      <w:rFonts w:cs="Arial"/>
      <w:color w:val="0000FF"/>
      <w:kern w:val="2"/>
      <w:sz w:val="22"/>
      <w:lang w:val="en-US"/>
    </w:rPr>
  </w:style>
  <w:style w:type="character" w:customStyle="1" w:styleId="ab">
    <w:name w:val="正文文本 字符"/>
    <w:link w:val="aa"/>
    <w:qFormat/>
    <w:rPr>
      <w:rFonts w:ascii="Times New Roman" w:eastAsia="Times New Roman" w:hAnsi="Times New Roman"/>
      <w:lang w:val="en-GB" w:eastAsia="en-US"/>
    </w:rPr>
  </w:style>
  <w:style w:type="character" w:customStyle="1" w:styleId="B1Char1">
    <w:name w:val="B1 Char1"/>
    <w:qFormat/>
    <w:rPr>
      <w:lang w:val="en-GB" w:eastAsia="ja-JP" w:bidi="ar-SA"/>
    </w:rPr>
  </w:style>
  <w:style w:type="character" w:customStyle="1" w:styleId="B2Char">
    <w:name w:val="B2 Char"/>
    <w:link w:val="B2"/>
    <w:qFormat/>
    <w:rPr>
      <w:rFonts w:ascii="Calibri" w:hAnsi="Calibri"/>
      <w:sz w:val="22"/>
      <w:szCs w:val="22"/>
    </w:rPr>
  </w:style>
  <w:style w:type="character" w:customStyle="1" w:styleId="B4Char">
    <w:name w:val="B4 Char"/>
    <w:link w:val="B4"/>
    <w:qFormat/>
    <w:rPr>
      <w:rFonts w:ascii="Calibri" w:hAnsi="Calibri"/>
      <w:sz w:val="22"/>
      <w:szCs w:val="22"/>
    </w:rPr>
  </w:style>
  <w:style w:type="paragraph" w:customStyle="1" w:styleId="References">
    <w:name w:val="References"/>
    <w:basedOn w:val="a"/>
    <w:next w:val="a"/>
    <w:qFormat/>
    <w:pPr>
      <w:numPr>
        <w:numId w:val="1"/>
      </w:numPr>
      <w:tabs>
        <w:tab w:val="clear" w:pos="360"/>
      </w:tabs>
      <w:autoSpaceDE w:val="0"/>
      <w:autoSpaceDN w:val="0"/>
      <w:snapToGrid w:val="0"/>
      <w:spacing w:after="60"/>
      <w:ind w:left="432" w:hanging="432"/>
    </w:pPr>
    <w:rPr>
      <w:sz w:val="20"/>
      <w:szCs w:val="16"/>
    </w:rPr>
  </w:style>
  <w:style w:type="character" w:customStyle="1" w:styleId="PLChar">
    <w:name w:val="PL Char"/>
    <w:link w:val="PL"/>
    <w:qFormat/>
    <w:rPr>
      <w:rFonts w:ascii="Courier New" w:hAnsi="Courier New"/>
      <w:sz w:val="16"/>
      <w:lang w:eastAsia="en-US"/>
    </w:rPr>
  </w:style>
  <w:style w:type="character" w:customStyle="1" w:styleId="NOChar">
    <w:name w:val="NO Char"/>
    <w:link w:val="NO"/>
    <w:qFormat/>
    <w:rPr>
      <w:rFonts w:ascii="Calibri" w:hAnsi="Calibri"/>
      <w:sz w:val="22"/>
      <w:szCs w:val="22"/>
    </w:rPr>
  </w:style>
  <w:style w:type="character" w:customStyle="1" w:styleId="EditorsNoteChar">
    <w:name w:val="Editor's Note Char"/>
    <w:link w:val="EditorsNote"/>
    <w:qFormat/>
    <w:rPr>
      <w:rFonts w:ascii="Calibri" w:hAnsi="Calibri"/>
      <w:color w:val="FF0000"/>
      <w:sz w:val="22"/>
      <w:szCs w:val="22"/>
    </w:rPr>
  </w:style>
  <w:style w:type="character" w:customStyle="1" w:styleId="B1Zchn">
    <w:name w:val="B1 Zchn"/>
    <w:qFormat/>
    <w:rPr>
      <w:rFonts w:ascii="Times New Roman" w:hAnsi="Times New Roman"/>
      <w:lang w:val="en-GB" w:eastAsia="en-US"/>
    </w:rPr>
  </w:style>
  <w:style w:type="character" w:customStyle="1" w:styleId="B10">
    <w:name w:val="B1 (文字)"/>
    <w:uiPriority w:val="99"/>
    <w:qFormat/>
    <w:locked/>
    <w:rPr>
      <w:lang w:eastAsia="en-US"/>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12">
    <w:name w:val="明显参考1"/>
    <w:qFormat/>
    <w:rPr>
      <w:b/>
      <w:smallCaps/>
      <w:color w:val="C0504D"/>
      <w:spacing w:val="5"/>
      <w:u w:val="single"/>
    </w:rPr>
  </w:style>
  <w:style w:type="character" w:customStyle="1" w:styleId="apple-converted-space">
    <w:name w:val="apple-converted-space"/>
    <w:qFormat/>
  </w:style>
  <w:style w:type="paragraph" w:customStyle="1" w:styleId="Doc-title">
    <w:name w:val="Doc-title"/>
    <w:basedOn w:val="a"/>
    <w:next w:val="Doc-text2"/>
    <w:link w:val="Doc-titleChar"/>
    <w:qFormat/>
    <w:pPr>
      <w:spacing w:before="60"/>
      <w:ind w:left="1259" w:hanging="1259"/>
    </w:pPr>
    <w:rPr>
      <w:rFonts w:ascii="Arial" w:eastAsia="MS Mincho" w:hAnsi="Arial"/>
      <w:sz w:val="20"/>
      <w:lang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afb">
    <w:name w:val="列表段落 字符"/>
    <w:link w:val="afa"/>
    <w:uiPriority w:val="34"/>
    <w:qFormat/>
    <w:locked/>
    <w:rPr>
      <w:rFonts w:ascii="Calibri" w:hAnsi="Calibri"/>
      <w:sz w:val="22"/>
      <w:szCs w:val="22"/>
    </w:rPr>
  </w:style>
  <w:style w:type="character" w:customStyle="1" w:styleId="fontstyle01">
    <w:name w:val="fontstyle01"/>
    <w:qFormat/>
    <w:rPr>
      <w:rFonts w:ascii="NimbusRomNo9L-Regu" w:hAnsi="NimbusRomNo9L-Regu" w:hint="default"/>
      <w:color w:val="231F20"/>
      <w:sz w:val="20"/>
      <w:szCs w:val="20"/>
    </w:rPr>
  </w:style>
  <w:style w:type="character" w:customStyle="1" w:styleId="fontstyle21">
    <w:name w:val="fontstyle21"/>
    <w:qFormat/>
    <w:rPr>
      <w:rFonts w:ascii="rtxr" w:hAnsi="rtxr" w:hint="default"/>
      <w:color w:val="231F20"/>
      <w:sz w:val="20"/>
      <w:szCs w:val="20"/>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TALChar">
    <w:name w:val="TAL Char"/>
    <w:qFormat/>
    <w:locked/>
    <w:rPr>
      <w:rFonts w:ascii="Arial" w:hAnsi="Arial"/>
      <w:sz w:val="18"/>
      <w:lang w:val="en-GB" w:eastAsia="en-US" w:bidi="ar-SA"/>
    </w:rPr>
  </w:style>
  <w:style w:type="paragraph" w:customStyle="1" w:styleId="Default">
    <w:name w:val="Default"/>
    <w:qFormat/>
    <w:pPr>
      <w:autoSpaceDE w:val="0"/>
      <w:autoSpaceDN w:val="0"/>
      <w:adjustRightInd w:val="0"/>
      <w:spacing w:after="160" w:line="278" w:lineRule="auto"/>
    </w:pPr>
    <w:rPr>
      <w:rFonts w:ascii="Arial" w:eastAsia="Times New Roman" w:hAnsi="Arial" w:cs="Arial"/>
      <w:color w:val="000000"/>
      <w:sz w:val="24"/>
      <w:szCs w:val="24"/>
      <w:lang w:val="en-US" w:eastAsia="en-US"/>
    </w:rPr>
  </w:style>
  <w:style w:type="paragraph" w:styleId="afd">
    <w:name w:val="No Spacing"/>
    <w:uiPriority w:val="1"/>
    <w:qFormat/>
    <w:rPr>
      <w:rFonts w:eastAsiaTheme="minorEastAsia"/>
      <w:lang w:val="en-GB" w:eastAsia="en-GB"/>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cs="Times New Roman"/>
      <w:kern w:val="0"/>
      <w:sz w:val="20"/>
      <w:szCs w:val="20"/>
    </w:rPr>
  </w:style>
  <w:style w:type="paragraph" w:customStyle="1" w:styleId="Note">
    <w:name w:val="Note"/>
    <w:basedOn w:val="a"/>
    <w:next w:val="a"/>
    <w:qFormat/>
    <w:pPr>
      <w:tabs>
        <w:tab w:val="left" w:pos="284"/>
        <w:tab w:val="left" w:pos="1134"/>
        <w:tab w:val="left" w:pos="1871"/>
        <w:tab w:val="left" w:pos="2268"/>
      </w:tabs>
      <w:overflowPunct w:val="0"/>
      <w:autoSpaceDE w:val="0"/>
      <w:autoSpaceDN w:val="0"/>
      <w:adjustRightInd w:val="0"/>
      <w:spacing w:before="80"/>
      <w:textAlignment w:val="baseline"/>
    </w:pPr>
    <w:rPr>
      <w:rFonts w:ascii="Times New Roman" w:hAnsi="Times New Roman" w:cs="Times New Roman"/>
      <w:kern w:val="0"/>
      <w:szCs w:val="20"/>
    </w:rPr>
  </w:style>
  <w:style w:type="paragraph" w:customStyle="1" w:styleId="Tablehead">
    <w:name w:val="Table_head"/>
    <w:basedOn w:val="a"/>
    <w:link w:val="TableheadChar"/>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kern w:val="0"/>
      <w:sz w:val="20"/>
      <w:szCs w:val="20"/>
    </w:rPr>
  </w:style>
  <w:style w:type="paragraph" w:customStyle="1" w:styleId="Tabletitle">
    <w:name w:val="Table_title"/>
    <w:basedOn w:val="a"/>
    <w:next w:val="Tabletext"/>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kern w:val="0"/>
      <w:sz w:val="20"/>
      <w:szCs w:val="20"/>
    </w:rPr>
  </w:style>
  <w:style w:type="character" w:customStyle="1" w:styleId="TabletextChar">
    <w:name w:val="Table_text Char"/>
    <w:basedOn w:val="a0"/>
    <w:link w:val="Tabletext"/>
    <w:qFormat/>
    <w:locked/>
    <w:rPr>
      <w:rFonts w:ascii="Times New Roman" w:eastAsiaTheme="minorEastAsia" w:hAnsi="Times New Roman"/>
      <w:lang w:val="en-GB" w:eastAsia="en-US"/>
    </w:rPr>
  </w:style>
  <w:style w:type="paragraph" w:customStyle="1" w:styleId="25">
    <w:name w:val="修订2"/>
    <w:hidden/>
    <w:uiPriority w:val="99"/>
    <w:unhideWhenUsed/>
    <w:qFormat/>
    <w:rPr>
      <w:rFonts w:asciiTheme="minorHAnsi" w:eastAsiaTheme="minorEastAsia" w:hAnsiTheme="minorHAnsi" w:cstheme="minorBidi"/>
      <w:kern w:val="2"/>
      <w:sz w:val="21"/>
      <w:szCs w:val="22"/>
      <w:lang w:val="en-US"/>
    </w:rPr>
  </w:style>
  <w:style w:type="character" w:customStyle="1" w:styleId="TableheadChar">
    <w:name w:val="Table_head Char"/>
    <w:basedOn w:val="a0"/>
    <w:link w:val="Tablehead"/>
    <w:qFormat/>
    <w:locked/>
    <w:rPr>
      <w:rFonts w:ascii="Times New Roman Bold" w:eastAsiaTheme="minorEastAsia" w:hAnsi="Times New Roman Bold" w:cs="Times New Roman Bold"/>
      <w:b/>
      <w:lang w:val="en-GB" w:eastAsia="en-US"/>
    </w:rPr>
  </w:style>
  <w:style w:type="table" w:customStyle="1" w:styleId="13">
    <w:name w:val="网格型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2"/>
      </w:numPr>
      <w:tabs>
        <w:tab w:val="left" w:pos="420"/>
      </w:tabs>
    </w:pPr>
  </w:style>
  <w:style w:type="paragraph" w:customStyle="1" w:styleId="YJ-Proposal">
    <w:name w:val="YJ-Proposal"/>
    <w:basedOn w:val="a"/>
    <w:qFormat/>
    <w:pPr>
      <w:numPr>
        <w:numId w:val="3"/>
      </w:numPr>
    </w:pPr>
    <w:rPr>
      <w:b/>
      <w:bCs/>
      <w:i/>
      <w:iCs/>
      <w:sz w:val="20"/>
    </w:rPr>
  </w:style>
  <w:style w:type="paragraph" w:customStyle="1" w:styleId="Proposal">
    <w:name w:val="!Proposal"/>
    <w:basedOn w:val="a"/>
    <w:qFormat/>
    <w:pPr>
      <w:numPr>
        <w:numId w:val="4"/>
      </w:numPr>
      <w:snapToGrid w:val="0"/>
      <w:spacing w:before="120" w:after="120"/>
      <w:ind w:left="0"/>
    </w:pPr>
    <w:rPr>
      <w:rFonts w:ascii="Times New Roman" w:hAnsi="Times New Roman"/>
      <w:b/>
      <w:i/>
      <w:sz w:val="20"/>
    </w:rPr>
  </w:style>
  <w:style w:type="paragraph" w:customStyle="1" w:styleId="32">
    <w:name w:val="修订3"/>
    <w:hidden/>
    <w:uiPriority w:val="99"/>
    <w:unhideWhenUsed/>
    <w:qFormat/>
    <w:rPr>
      <w:rFonts w:asciiTheme="minorHAnsi" w:eastAsiaTheme="minorHAnsi" w:hAnsiTheme="minorHAnsi" w:cstheme="minorBidi"/>
      <w:kern w:val="2"/>
      <w:sz w:val="22"/>
      <w:szCs w:val="22"/>
      <w:lang w:val="en-GB" w:eastAsia="en-US"/>
      <w14:ligatures w14:val="standardContextual"/>
    </w:rPr>
  </w:style>
  <w:style w:type="paragraph" w:customStyle="1" w:styleId="42">
    <w:name w:val="修订4"/>
    <w:hidden/>
    <w:uiPriority w:val="99"/>
    <w:unhideWhenUsed/>
    <w:qFormat/>
    <w:rPr>
      <w:rFonts w:asciiTheme="minorHAnsi" w:eastAsiaTheme="minorHAnsi" w:hAnsiTheme="minorHAnsi" w:cstheme="minorBidi"/>
      <w:kern w:val="2"/>
      <w:sz w:val="22"/>
      <w:szCs w:val="22"/>
      <w:lang w:val="en-GB" w:eastAsia="en-US"/>
      <w14:ligatures w14:val="standardContextual"/>
    </w:rPr>
  </w:style>
  <w:style w:type="paragraph" w:customStyle="1" w:styleId="52">
    <w:name w:val="修订5"/>
    <w:hidden/>
    <w:uiPriority w:val="99"/>
    <w:semiHidden/>
    <w:qFormat/>
    <w:rPr>
      <w:rFonts w:asciiTheme="minorHAnsi" w:eastAsiaTheme="minorHAnsi" w:hAnsiTheme="minorHAnsi" w:cstheme="minorBidi"/>
      <w:kern w:val="2"/>
      <w:sz w:val="22"/>
      <w:szCs w:val="22"/>
      <w:lang w:val="en-GB"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4514</Words>
  <Characters>25733</Characters>
  <Application>Microsoft Office Word</Application>
  <DocSecurity>0</DocSecurity>
  <Lines>214</Lines>
  <Paragraphs>60</Paragraphs>
  <ScaleCrop>false</ScaleCrop>
  <Company>www.zte.com.cn</Company>
  <LinksUpToDate>false</LinksUpToDate>
  <CharactersWithSpaces>30187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ZTE</dc:creator>
  <cp:keywords>CTPClassification=CTP_PUBLIC:VisualMarkings=</cp:keywords>
  <cp:lastModifiedBy>ZTE</cp:lastModifiedBy>
  <cp:revision>2</cp:revision>
  <dcterms:created xsi:type="dcterms:W3CDTF">2025-11-26T15:54:00Z</dcterms:created>
  <dcterms:modified xsi:type="dcterms:W3CDTF">2025-11-26T15:54:00Z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KSOProductBuildVer">
    <vt:lpwstr>2052-11.8.2.12085</vt:lpwstr>
  </property>
  <property fmtid="{D5CDD505-2E9C-101B-9397-08002B2CF9AE}" pid="9" name="ICV">
    <vt:lpwstr>671DA833F2184E49B8AB647B96A0AB1C</vt:lpwstr>
  </property>
  <property fmtid="{D5CDD505-2E9C-101B-9397-08002B2CF9AE}" pid="10" name="KSOTemplateDocerSaveRecord">
    <vt:lpwstr>eyJoZGlkIjoiODMwZWMzNjNlNTdhZjEzMmEzNmM2Njk3NmUwNDNjY2YiLCJ1c2VySWQiOiIxMTM2NDM3NDY1In0=</vt:lpwstr>
  </property>
</Properties>
</file>